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294E6C" w14:textId="77516D7A" w:rsidR="007547CD" w:rsidRPr="00276F20" w:rsidRDefault="007547CD" w:rsidP="007547CD">
      <w:pPr>
        <w:pStyle w:val="3GPPHeader"/>
        <w:spacing w:after="60"/>
        <w:rPr>
          <w:sz w:val="32"/>
          <w:szCs w:val="32"/>
          <w:highlight w:val="yellow"/>
        </w:rPr>
      </w:pPr>
      <w:r w:rsidRPr="00276F20">
        <w:t>3GPP TSG-RAN WG4 Meeting #</w:t>
      </w:r>
      <w:r>
        <w:t>1</w:t>
      </w:r>
      <w:r w:rsidR="00762922">
        <w:t>10</w:t>
      </w:r>
      <w:r w:rsidR="00A9537B">
        <w:t xml:space="preserve">     </w:t>
      </w:r>
      <w:r w:rsidR="00196F6D">
        <w:t xml:space="preserve">        </w:t>
      </w:r>
      <w:r>
        <w:t xml:space="preserve">                                      </w:t>
      </w:r>
      <w:r w:rsidR="007B04C0">
        <w:t xml:space="preserve">         </w:t>
      </w:r>
      <w:r>
        <w:t>R4-2</w:t>
      </w:r>
      <w:r w:rsidR="00762922">
        <w:t>40</w:t>
      </w:r>
      <w:r w:rsidR="004D0F01">
        <w:t>1545</w:t>
      </w:r>
    </w:p>
    <w:p w14:paraId="1DB284EA" w14:textId="54F37537" w:rsidR="007547CD" w:rsidRPr="00276F20" w:rsidRDefault="00762922" w:rsidP="007547CD">
      <w:pPr>
        <w:pStyle w:val="3GPPHeader"/>
      </w:pPr>
      <w:bookmarkStart w:id="0" w:name="OLE_LINK3"/>
      <w:bookmarkStart w:id="1" w:name="OLE_LINK4"/>
      <w:r>
        <w:rPr>
          <w:rFonts w:cs="Arial"/>
        </w:rPr>
        <w:t>Athens</w:t>
      </w:r>
      <w:r w:rsidR="00F838D8">
        <w:rPr>
          <w:rFonts w:cs="Arial"/>
        </w:rPr>
        <w:t xml:space="preserve">, </w:t>
      </w:r>
      <w:r>
        <w:rPr>
          <w:rFonts w:cs="Arial"/>
        </w:rPr>
        <w:t>Greece</w:t>
      </w:r>
      <w:r w:rsidR="009B4594" w:rsidRPr="00103825">
        <w:rPr>
          <w:rFonts w:cs="Arial"/>
        </w:rPr>
        <w:t xml:space="preserve">, </w:t>
      </w:r>
      <w:r>
        <w:t>26</w:t>
      </w:r>
      <w:r w:rsidR="00267F01" w:rsidRPr="00267F01">
        <w:rPr>
          <w:vertAlign w:val="superscript"/>
        </w:rPr>
        <w:t>th</w:t>
      </w:r>
      <w:r w:rsidR="007547CD" w:rsidRPr="003422AE">
        <w:t xml:space="preserve"> </w:t>
      </w:r>
      <w:r>
        <w:t xml:space="preserve">Feb. </w:t>
      </w:r>
      <w:r w:rsidR="007547CD" w:rsidRPr="003422AE">
        <w:t xml:space="preserve">– </w:t>
      </w:r>
      <w:r w:rsidR="00701BA2">
        <w:t>1</w:t>
      </w:r>
      <w:r w:rsidRPr="00762922">
        <w:rPr>
          <w:vertAlign w:val="superscript"/>
        </w:rPr>
        <w:t>st</w:t>
      </w:r>
      <w:r>
        <w:t xml:space="preserve"> Mar</w:t>
      </w:r>
      <w:r w:rsidR="00B114B2">
        <w:t>.</w:t>
      </w:r>
      <w:r w:rsidR="007547CD">
        <w:t xml:space="preserve"> </w:t>
      </w:r>
      <w:r w:rsidR="007547CD" w:rsidRPr="003422AE">
        <w:t>202</w:t>
      </w:r>
      <w:r>
        <w:t>4</w:t>
      </w:r>
    </w:p>
    <w:bookmarkEnd w:id="0"/>
    <w:bookmarkEnd w:id="1"/>
    <w:p w14:paraId="53427C63" w14:textId="77777777" w:rsidR="0054030B" w:rsidRPr="00B42E8B" w:rsidRDefault="0054030B" w:rsidP="0054030B">
      <w:pPr>
        <w:pStyle w:val="3GPPHeader"/>
      </w:pPr>
    </w:p>
    <w:p w14:paraId="38AAD043" w14:textId="47E62874" w:rsidR="0054030B" w:rsidRPr="00B42E8B" w:rsidRDefault="0054030B" w:rsidP="0054030B">
      <w:pPr>
        <w:pStyle w:val="3GPPHeader"/>
        <w:rPr>
          <w:sz w:val="22"/>
        </w:rPr>
      </w:pPr>
      <w:r w:rsidRPr="00B42E8B">
        <w:rPr>
          <w:sz w:val="22"/>
        </w:rPr>
        <w:t>Agenda Item:</w:t>
      </w:r>
      <w:r w:rsidRPr="00B42E8B">
        <w:rPr>
          <w:sz w:val="22"/>
        </w:rPr>
        <w:tab/>
      </w:r>
      <w:r w:rsidR="00F26BE2">
        <w:rPr>
          <w:sz w:val="22"/>
        </w:rPr>
        <w:t>8</w:t>
      </w:r>
      <w:r w:rsidR="00A465C7">
        <w:rPr>
          <w:sz w:val="22"/>
        </w:rPr>
        <w:t>.</w:t>
      </w:r>
      <w:r w:rsidR="00DF6797">
        <w:rPr>
          <w:sz w:val="22"/>
        </w:rPr>
        <w:t>1</w:t>
      </w:r>
      <w:r w:rsidR="00883C7F">
        <w:rPr>
          <w:sz w:val="22"/>
        </w:rPr>
        <w:t>3</w:t>
      </w:r>
      <w:r w:rsidR="00A465C7">
        <w:rPr>
          <w:sz w:val="22"/>
        </w:rPr>
        <w:t>.</w:t>
      </w:r>
      <w:r w:rsidR="00DF6797">
        <w:rPr>
          <w:sz w:val="22"/>
        </w:rPr>
        <w:t>2</w:t>
      </w:r>
      <w:r w:rsidR="00A465C7">
        <w:rPr>
          <w:sz w:val="22"/>
        </w:rPr>
        <w:t>.1</w:t>
      </w:r>
    </w:p>
    <w:p w14:paraId="0C045C35" w14:textId="77777777" w:rsidR="0054030B" w:rsidRPr="00B42E8B" w:rsidRDefault="0054030B" w:rsidP="0054030B">
      <w:pPr>
        <w:pStyle w:val="3GPPHeader"/>
        <w:rPr>
          <w:sz w:val="22"/>
        </w:rPr>
      </w:pPr>
      <w:r w:rsidRPr="00B42E8B">
        <w:rPr>
          <w:sz w:val="22"/>
        </w:rPr>
        <w:t>Source:</w:t>
      </w:r>
      <w:r w:rsidRPr="00B42E8B">
        <w:rPr>
          <w:sz w:val="22"/>
        </w:rPr>
        <w:tab/>
        <w:t>Ericsson</w:t>
      </w:r>
    </w:p>
    <w:p w14:paraId="1E5203C5" w14:textId="59CAA306" w:rsidR="0054030B" w:rsidRPr="00324C7C" w:rsidRDefault="0054030B" w:rsidP="0054030B">
      <w:pPr>
        <w:pStyle w:val="3GPPHeader"/>
        <w:rPr>
          <w:sz w:val="22"/>
        </w:rPr>
      </w:pPr>
      <w:r w:rsidRPr="00B42E8B">
        <w:rPr>
          <w:sz w:val="22"/>
        </w:rPr>
        <w:t>Title:</w:t>
      </w:r>
      <w:r w:rsidRPr="00B42E8B">
        <w:rPr>
          <w:sz w:val="22"/>
        </w:rPr>
        <w:tab/>
      </w:r>
      <w:r w:rsidR="00986518">
        <w:rPr>
          <w:sz w:val="22"/>
        </w:rPr>
        <w:t xml:space="preserve">On </w:t>
      </w:r>
      <w:r w:rsidR="00762922">
        <w:rPr>
          <w:sz w:val="22"/>
        </w:rPr>
        <w:t>receiver assumption and UE capabilities</w:t>
      </w:r>
    </w:p>
    <w:p w14:paraId="4B675DFA" w14:textId="24240912" w:rsidR="0054030B" w:rsidRPr="00B42E8B" w:rsidRDefault="0054030B" w:rsidP="0054030B">
      <w:pPr>
        <w:pStyle w:val="3GPPHeader"/>
        <w:rPr>
          <w:sz w:val="22"/>
        </w:rPr>
      </w:pPr>
      <w:r w:rsidRPr="00B42E8B">
        <w:rPr>
          <w:sz w:val="22"/>
        </w:rPr>
        <w:t>Document for:</w:t>
      </w:r>
      <w:r w:rsidRPr="00B42E8B">
        <w:rPr>
          <w:sz w:val="22"/>
        </w:rPr>
        <w:tab/>
      </w:r>
      <w:r w:rsidR="00986518">
        <w:rPr>
          <w:sz w:val="22"/>
        </w:rPr>
        <w:t>Discussion</w:t>
      </w:r>
    </w:p>
    <w:p w14:paraId="23174EA8" w14:textId="77777777" w:rsidR="007B3841" w:rsidRPr="00B42E8B" w:rsidRDefault="007B3841" w:rsidP="007B3841">
      <w:pPr>
        <w:pStyle w:val="3GPPHeader"/>
        <w:rPr>
          <w:sz w:val="22"/>
        </w:rPr>
      </w:pPr>
    </w:p>
    <w:p w14:paraId="0BFC1FC8" w14:textId="729EB5B3" w:rsidR="007B3841" w:rsidRPr="00B4687A" w:rsidRDefault="007B3841" w:rsidP="00B4687A">
      <w:pPr>
        <w:pStyle w:val="Heading1"/>
        <w:jc w:val="both"/>
        <w:rPr>
          <w:lang w:val="en-US"/>
        </w:rPr>
      </w:pPr>
      <w:r w:rsidRPr="0092180D">
        <w:rPr>
          <w:lang w:val="en-US"/>
        </w:rPr>
        <w:t>1</w:t>
      </w:r>
      <w:r w:rsidRPr="0092180D">
        <w:rPr>
          <w:lang w:val="en-US"/>
        </w:rPr>
        <w:tab/>
        <w:t>Introduction</w:t>
      </w:r>
    </w:p>
    <w:p w14:paraId="2212B29B" w14:textId="3D3CFA07" w:rsidR="00F33048" w:rsidRDefault="00E3261B" w:rsidP="00765875">
      <w:r>
        <w:t>After</w:t>
      </w:r>
      <w:r w:rsidR="0053283F">
        <w:t xml:space="preserve"> the last </w:t>
      </w:r>
      <w:r>
        <w:t xml:space="preserve">RAN4 #109 </w:t>
      </w:r>
      <w:r w:rsidR="0053283F">
        <w:t xml:space="preserve">meeting’s discussion, </w:t>
      </w:r>
      <w:r w:rsidR="00896584">
        <w:t>the basic UE capability with R-ML receiver for MU-MIMO (for all UE types) has been agreed as follows:</w:t>
      </w:r>
    </w:p>
    <w:tbl>
      <w:tblPr>
        <w:tblStyle w:val="TableGrid"/>
        <w:tblW w:w="0" w:type="auto"/>
        <w:tblLook w:val="04A0" w:firstRow="1" w:lastRow="0" w:firstColumn="1" w:lastColumn="0" w:noHBand="0" w:noVBand="1"/>
      </w:tblPr>
      <w:tblGrid>
        <w:gridCol w:w="9350"/>
      </w:tblGrid>
      <w:tr w:rsidR="00E30C7A" w14:paraId="2C036B6D" w14:textId="77777777" w:rsidTr="00E30C7A">
        <w:tc>
          <w:tcPr>
            <w:tcW w:w="9350" w:type="dxa"/>
          </w:tcPr>
          <w:p w14:paraId="4E9A7B40" w14:textId="77777777" w:rsidR="003465F6" w:rsidRPr="00002446" w:rsidRDefault="003465F6" w:rsidP="003465F6">
            <w:pPr>
              <w:rPr>
                <w:b/>
                <w:bCs/>
                <w:u w:val="single"/>
              </w:rPr>
            </w:pPr>
            <w:r w:rsidRPr="00002446">
              <w:rPr>
                <w:b/>
                <w:bCs/>
                <w:u w:val="single"/>
              </w:rPr>
              <w:t>The basic UE capability with R-ML receiver for MU-MIMO (for all UE types):</w:t>
            </w:r>
          </w:p>
          <w:p w14:paraId="17771394" w14:textId="77777777" w:rsidR="003465F6" w:rsidRPr="00002446" w:rsidRDefault="003465F6" w:rsidP="003465F6">
            <w:pPr>
              <w:numPr>
                <w:ilvl w:val="0"/>
                <w:numId w:val="31"/>
              </w:numPr>
              <w:spacing w:after="180"/>
            </w:pPr>
            <w:r w:rsidRPr="00002446">
              <w:t>UE is capable of MU-MIMO with R-ML for 2 layers across target and co-scheduled UEs under 2RX conditions</w:t>
            </w:r>
          </w:p>
          <w:p w14:paraId="1DC50FFF" w14:textId="3AF54E52" w:rsidR="00E30C7A" w:rsidRDefault="003465F6" w:rsidP="003465F6">
            <w:pPr>
              <w:numPr>
                <w:ilvl w:val="0"/>
                <w:numId w:val="31"/>
              </w:numPr>
              <w:spacing w:after="180"/>
            </w:pPr>
            <w:r w:rsidRPr="00002446">
              <w:t>UE is capable of MU-MIMO with R-ML up to 2,3, or 4 layers across target and co-scheduled UEs under 4RX conditions</w:t>
            </w:r>
          </w:p>
        </w:tc>
      </w:tr>
    </w:tbl>
    <w:p w14:paraId="037819D0" w14:textId="77777777" w:rsidR="00E30C7A" w:rsidRDefault="00E30C7A" w:rsidP="00765875"/>
    <w:p w14:paraId="22DE3490" w14:textId="2F700E15" w:rsidR="00C17929" w:rsidRDefault="003465F6" w:rsidP="008E72E2">
      <w:r>
        <w:t xml:space="preserve">At the same time, </w:t>
      </w:r>
      <w:r w:rsidR="006311D5">
        <w:t xml:space="preserve">the UE types to be covered in terms of #layers </w:t>
      </w:r>
      <w:r w:rsidR="00D05749">
        <w:t xml:space="preserve">that </w:t>
      </w:r>
      <w:r w:rsidR="006311D5">
        <w:t>it can process with R-ML were also specified:</w:t>
      </w:r>
    </w:p>
    <w:tbl>
      <w:tblPr>
        <w:tblStyle w:val="TableGrid"/>
        <w:tblW w:w="0" w:type="auto"/>
        <w:tblLook w:val="04A0" w:firstRow="1" w:lastRow="0" w:firstColumn="1" w:lastColumn="0" w:noHBand="0" w:noVBand="1"/>
      </w:tblPr>
      <w:tblGrid>
        <w:gridCol w:w="9350"/>
      </w:tblGrid>
      <w:tr w:rsidR="006311D5" w14:paraId="50781516" w14:textId="77777777" w:rsidTr="006311D5">
        <w:tc>
          <w:tcPr>
            <w:tcW w:w="9350" w:type="dxa"/>
          </w:tcPr>
          <w:p w14:paraId="26ACF770" w14:textId="77777777" w:rsidR="00766936" w:rsidRPr="00002446" w:rsidRDefault="00766936" w:rsidP="00766936">
            <w:pPr>
              <w:rPr>
                <w:b/>
                <w:bCs/>
                <w:u w:val="single"/>
              </w:rPr>
            </w:pPr>
            <w:r w:rsidRPr="00002446">
              <w:rPr>
                <w:b/>
                <w:bCs/>
                <w:u w:val="single"/>
              </w:rPr>
              <w:t>The UE Types to be covered in terms of #layers it can process with R-ML:</w:t>
            </w:r>
          </w:p>
          <w:p w14:paraId="549D59E4" w14:textId="77777777" w:rsidR="00766936" w:rsidRPr="00002446" w:rsidRDefault="00766936" w:rsidP="00766936">
            <w:pPr>
              <w:numPr>
                <w:ilvl w:val="0"/>
                <w:numId w:val="32"/>
              </w:numPr>
              <w:spacing w:after="180"/>
            </w:pPr>
            <w:r w:rsidRPr="00002446">
              <w:t>Capability when modulation order is signaled (index 1-5)</w:t>
            </w:r>
          </w:p>
          <w:p w14:paraId="338E6BFD" w14:textId="77777777" w:rsidR="00766936" w:rsidRPr="00002446" w:rsidRDefault="00766936" w:rsidP="00766936">
            <w:pPr>
              <w:numPr>
                <w:ilvl w:val="1"/>
                <w:numId w:val="32"/>
              </w:numPr>
              <w:spacing w:after="180"/>
            </w:pPr>
            <w:r w:rsidRPr="00002446">
              <w:t xml:space="preserve">Up to </w:t>
            </w:r>
            <w:r w:rsidRPr="00002446">
              <w:rPr>
                <w:i/>
              </w:rPr>
              <w:t>maxNumberMIMO-LayersPDSCH</w:t>
            </w:r>
            <w:r w:rsidRPr="00002446">
              <w:t xml:space="preserve"> layers across target and co-scheduled UEs in 2 RX and 4RX condition </w:t>
            </w:r>
          </w:p>
          <w:p w14:paraId="79D19722" w14:textId="77777777" w:rsidR="00766936" w:rsidRPr="00002446" w:rsidRDefault="00766936" w:rsidP="00766936">
            <w:pPr>
              <w:numPr>
                <w:ilvl w:val="0"/>
                <w:numId w:val="32"/>
              </w:numPr>
              <w:spacing w:after="180"/>
            </w:pPr>
            <w:r w:rsidRPr="00002446">
              <w:t>Capability when modulation order is not signalled (index 6)</w:t>
            </w:r>
          </w:p>
          <w:p w14:paraId="789FE577" w14:textId="77777777" w:rsidR="00766936" w:rsidRPr="00002446" w:rsidRDefault="00766936" w:rsidP="00766936">
            <w:pPr>
              <w:numPr>
                <w:ilvl w:val="1"/>
                <w:numId w:val="32"/>
              </w:numPr>
              <w:spacing w:after="180"/>
            </w:pPr>
            <w:r w:rsidRPr="00002446">
              <w:t>UE cannot support R-ML</w:t>
            </w:r>
          </w:p>
          <w:p w14:paraId="2932F8A6" w14:textId="77777777" w:rsidR="00766936" w:rsidRPr="00002446" w:rsidRDefault="00766936" w:rsidP="00766936">
            <w:pPr>
              <w:numPr>
                <w:ilvl w:val="1"/>
                <w:numId w:val="32"/>
              </w:numPr>
              <w:spacing w:after="180"/>
            </w:pPr>
            <w:r w:rsidRPr="00002446">
              <w:t>UE can support 2 layers across target and co-scheduled UEs with 2RX and 4RX</w:t>
            </w:r>
          </w:p>
          <w:p w14:paraId="2379B9DE" w14:textId="77777777" w:rsidR="00766936" w:rsidRPr="00002446" w:rsidRDefault="00766936" w:rsidP="00766936">
            <w:pPr>
              <w:numPr>
                <w:ilvl w:val="1"/>
                <w:numId w:val="32"/>
              </w:numPr>
              <w:spacing w:after="180"/>
            </w:pPr>
            <w:r w:rsidRPr="00002446">
              <w:t xml:space="preserve">UE can support 2 layers across target and co-scheduled UEs with 2RX and can support </w:t>
            </w:r>
            <w:r w:rsidRPr="00002446">
              <w:rPr>
                <w:i/>
              </w:rPr>
              <w:t>maxNumberMIMO-LayersPDSCH</w:t>
            </w:r>
            <w:r w:rsidRPr="00002446">
              <w:t xml:space="preserve"> layers across target and co-scheduled UEs with 4RX</w:t>
            </w:r>
          </w:p>
          <w:p w14:paraId="0FDC5105" w14:textId="77777777" w:rsidR="00766936" w:rsidRPr="00002446" w:rsidRDefault="00766936" w:rsidP="00766936">
            <w:pPr>
              <w:numPr>
                <w:ilvl w:val="0"/>
                <w:numId w:val="32"/>
              </w:numPr>
              <w:spacing w:after="180"/>
            </w:pPr>
            <w:r w:rsidRPr="00002446">
              <w:t>Capability when modulation order is not signalled (index 7)</w:t>
            </w:r>
          </w:p>
          <w:p w14:paraId="3F3E34B0" w14:textId="3965CE79" w:rsidR="006311D5" w:rsidRDefault="00766936" w:rsidP="00766936">
            <w:pPr>
              <w:numPr>
                <w:ilvl w:val="1"/>
                <w:numId w:val="32"/>
              </w:numPr>
              <w:spacing w:after="180"/>
              <w:jc w:val="both"/>
            </w:pPr>
            <w:r w:rsidRPr="00002446">
              <w:t>UE is not expected to support R-ML</w:t>
            </w:r>
          </w:p>
        </w:tc>
      </w:tr>
    </w:tbl>
    <w:p w14:paraId="67A40E40" w14:textId="449AB046" w:rsidR="006311D5" w:rsidRDefault="009A0C65" w:rsidP="008E72E2">
      <w:r>
        <w:lastRenderedPageBreak/>
        <w:t xml:space="preserve">Except the agreements above, </w:t>
      </w:r>
      <w:r w:rsidR="009835DA">
        <w:t xml:space="preserve">it’s still undetermined whether to introduce a UE capability signaling or a UE declaration instead for </w:t>
      </w:r>
      <w:r w:rsidR="00FC51D1">
        <w:t xml:space="preserve">the capability of modulation blind detection. Meanwhile, </w:t>
      </w:r>
      <w:r w:rsidR="00C877C9">
        <w:t xml:space="preserve">more </w:t>
      </w:r>
      <w:r w:rsidR="00E25741">
        <w:t xml:space="preserve">finer capabilities are also proposed for further discussion. </w:t>
      </w:r>
    </w:p>
    <w:p w14:paraId="082E56A8" w14:textId="6958CFFF" w:rsidR="00766936" w:rsidRDefault="00E25741" w:rsidP="008E72E2">
      <w:r>
        <w:t xml:space="preserve">In this contribution, we provided our views on </w:t>
      </w:r>
      <w:r w:rsidR="00021DB1">
        <w:t xml:space="preserve">UE capability-related issues, and we also </w:t>
      </w:r>
      <w:r w:rsidR="00DA3907">
        <w:t xml:space="preserve">gave our analysis on potential required information that left </w:t>
      </w:r>
      <w:r w:rsidR="00047537">
        <w:t>with candidate options.</w:t>
      </w:r>
    </w:p>
    <w:p w14:paraId="1FA95D63" w14:textId="28B884A3" w:rsidR="007B3841" w:rsidRDefault="007B3841" w:rsidP="007B3841">
      <w:pPr>
        <w:pStyle w:val="Heading1"/>
        <w:jc w:val="both"/>
        <w:rPr>
          <w:lang w:val="en-US"/>
        </w:rPr>
      </w:pPr>
      <w:r w:rsidRPr="0092180D">
        <w:rPr>
          <w:lang w:val="en-US"/>
        </w:rPr>
        <w:t>2</w:t>
      </w:r>
      <w:r w:rsidRPr="0092180D">
        <w:rPr>
          <w:lang w:val="en-US"/>
        </w:rPr>
        <w:tab/>
      </w:r>
      <w:r>
        <w:rPr>
          <w:lang w:val="en-US"/>
        </w:rPr>
        <w:t>Discussion</w:t>
      </w:r>
    </w:p>
    <w:p w14:paraId="7705E47A" w14:textId="267D9889" w:rsidR="00B169A1" w:rsidRDefault="00B169A1" w:rsidP="00B169A1">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1117BC">
        <w:rPr>
          <w:rFonts w:ascii="Arial" w:eastAsia="MS Mincho" w:hAnsi="Arial" w:cs="Times New Roman"/>
          <w:sz w:val="32"/>
          <w:szCs w:val="20"/>
          <w:lang w:val="en-GB" w:eastAsia="ja-JP"/>
        </w:rPr>
        <w:t>2.</w:t>
      </w:r>
      <w:r w:rsidR="0017545D">
        <w:rPr>
          <w:rFonts w:ascii="Arial" w:eastAsia="MS Mincho" w:hAnsi="Arial" w:cs="Times New Roman"/>
          <w:sz w:val="32"/>
          <w:szCs w:val="20"/>
          <w:lang w:val="en-GB" w:eastAsia="ja-JP"/>
        </w:rPr>
        <w:t>1</w:t>
      </w:r>
      <w:r w:rsidRPr="001117BC">
        <w:rPr>
          <w:rFonts w:ascii="Arial" w:eastAsia="MS Mincho" w:hAnsi="Arial" w:cs="Times New Roman"/>
          <w:sz w:val="32"/>
          <w:szCs w:val="20"/>
          <w:lang w:val="en-GB" w:eastAsia="ja-JP"/>
        </w:rPr>
        <w:t xml:space="preserve"> </w:t>
      </w:r>
      <w:r>
        <w:rPr>
          <w:rFonts w:ascii="Arial" w:eastAsia="MS Mincho" w:hAnsi="Arial" w:cs="Times New Roman"/>
          <w:sz w:val="32"/>
          <w:szCs w:val="20"/>
          <w:lang w:val="en-GB" w:eastAsia="ja-JP"/>
        </w:rPr>
        <w:t>UE capability signalling</w:t>
      </w:r>
    </w:p>
    <w:p w14:paraId="381B0AFD" w14:textId="69689D9C" w:rsidR="00B169A1" w:rsidRPr="007A7ACA" w:rsidRDefault="00B169A1" w:rsidP="00B169A1">
      <w:r>
        <w:t>In RAN4 #</w:t>
      </w:r>
      <w:r w:rsidR="005F155A">
        <w:t xml:space="preserve">109 meeting, </w:t>
      </w:r>
      <w:r w:rsidR="00F8420A">
        <w:t>the basic UE capability</w:t>
      </w:r>
      <w:r w:rsidR="0094734A">
        <w:t xml:space="preserve"> and the UE types to </w:t>
      </w:r>
      <w:r w:rsidR="00CA6C1F">
        <w:t xml:space="preserve">be </w:t>
      </w:r>
      <w:r w:rsidR="0094734A">
        <w:t>covered in terms of #layers it can process with R-ML have been agreed.</w:t>
      </w:r>
      <w:r w:rsidR="00A1003B">
        <w:t xml:space="preserve"> </w:t>
      </w:r>
      <w:r w:rsidR="00041DC5">
        <w:t xml:space="preserve">However, companies still have different views </w:t>
      </w:r>
      <w:r w:rsidR="00917888">
        <w:t>on whether to introduce the capability of modulation blind detection</w:t>
      </w:r>
      <w:r w:rsidR="00C50C0A">
        <w:t xml:space="preserve">, for which </w:t>
      </w:r>
      <w:r w:rsidR="007E7821">
        <w:t>i</w:t>
      </w:r>
      <w:r w:rsidR="00364AD5">
        <w:t xml:space="preserve">t’s clear RAN4 will define two sets of requirements. </w:t>
      </w:r>
      <w:r w:rsidR="00274B65">
        <w:t>Such tests will be based on</w:t>
      </w:r>
      <w:r w:rsidR="005562F0">
        <w:t xml:space="preserve"> either UE capability signaling or UE declaration, see candidate </w:t>
      </w:r>
      <w:r w:rsidR="005562F0" w:rsidRPr="007A7ACA">
        <w:t>options captured in the agreed WF</w:t>
      </w:r>
      <w:r w:rsidR="00DF0AA3" w:rsidRPr="007A7ACA">
        <w:t xml:space="preserve"> [1]</w:t>
      </w:r>
      <w:r w:rsidR="00274B65" w:rsidRPr="007A7ACA">
        <w:t>:</w:t>
      </w:r>
    </w:p>
    <w:tbl>
      <w:tblPr>
        <w:tblStyle w:val="TableGrid"/>
        <w:tblW w:w="0" w:type="auto"/>
        <w:tblLook w:val="04A0" w:firstRow="1" w:lastRow="0" w:firstColumn="1" w:lastColumn="0" w:noHBand="0" w:noVBand="1"/>
      </w:tblPr>
      <w:tblGrid>
        <w:gridCol w:w="9350"/>
      </w:tblGrid>
      <w:tr w:rsidR="00B169A1" w14:paraId="0A4D3FDE" w14:textId="77777777" w:rsidTr="00AF59FB">
        <w:tc>
          <w:tcPr>
            <w:tcW w:w="9350" w:type="dxa"/>
          </w:tcPr>
          <w:p w14:paraId="461ADBD0" w14:textId="77777777" w:rsidR="00DF0AA3" w:rsidRPr="007A7ACA" w:rsidRDefault="00DF0AA3" w:rsidP="00DF0AA3">
            <w:pPr>
              <w:pStyle w:val="ListParagraph"/>
              <w:widowControl/>
              <w:numPr>
                <w:ilvl w:val="1"/>
                <w:numId w:val="33"/>
              </w:numPr>
              <w:spacing w:after="180"/>
              <w:ind w:firstLineChars="0"/>
              <w:jc w:val="left"/>
            </w:pPr>
            <w:r w:rsidRPr="007A7ACA">
              <w:t>Option 1: UE capability signaling</w:t>
            </w:r>
          </w:p>
          <w:p w14:paraId="0C433B79" w14:textId="5A152165" w:rsidR="00B169A1" w:rsidRPr="007A7ACA" w:rsidRDefault="00DF0AA3" w:rsidP="00DF0AA3">
            <w:pPr>
              <w:pStyle w:val="ListParagraph"/>
              <w:widowControl/>
              <w:numPr>
                <w:ilvl w:val="1"/>
                <w:numId w:val="33"/>
              </w:numPr>
              <w:spacing w:after="180"/>
              <w:ind w:firstLineChars="0"/>
              <w:jc w:val="left"/>
            </w:pPr>
            <w:r w:rsidRPr="007A7ACA">
              <w:t xml:space="preserve">Option 2: UE declaration </w:t>
            </w:r>
          </w:p>
        </w:tc>
      </w:tr>
    </w:tbl>
    <w:p w14:paraId="5097CFE2" w14:textId="77777777" w:rsidR="00B169A1" w:rsidRDefault="00B169A1" w:rsidP="00B169A1">
      <w:pPr>
        <w:rPr>
          <w:rFonts w:eastAsia="Yu Mincho"/>
          <w:lang w:eastAsia="ja-JP"/>
        </w:rPr>
      </w:pPr>
    </w:p>
    <w:p w14:paraId="13A82F79" w14:textId="56B52B81" w:rsidR="00EC7469" w:rsidRDefault="00EC7469" w:rsidP="00B169A1">
      <w:pPr>
        <w:rPr>
          <w:rFonts w:eastAsia="Yu Mincho"/>
          <w:lang w:eastAsia="ja-JP"/>
        </w:rPr>
      </w:pPr>
      <w:r>
        <w:rPr>
          <w:rFonts w:eastAsia="Yu Mincho"/>
          <w:lang w:eastAsia="ja-JP"/>
        </w:rPr>
        <w:t xml:space="preserve">RAN1 are going to implement DCI-based assistance signaling based on RAN4 agreements, 1) indicating the co-schedule UE’s modulation order explicitly (i.e., DCI #1-#5) and 2) not indicating but relying on UE’s blind detection (i.e., DCI #6). </w:t>
      </w:r>
    </w:p>
    <w:p w14:paraId="7650F31D" w14:textId="77777777" w:rsidR="00EB7C5C" w:rsidRDefault="00EB7C5C" w:rsidP="00EB7C5C">
      <w:pPr>
        <w:rPr>
          <w:rFonts w:eastAsia="Yu Mincho"/>
          <w:lang w:eastAsia="ja-JP"/>
        </w:rPr>
      </w:pPr>
      <w:r>
        <w:rPr>
          <w:rFonts w:eastAsia="Yu Mincho"/>
          <w:lang w:eastAsia="ja-JP"/>
        </w:rPr>
        <w:t xml:space="preserve">From the UE point of view, some company has concerns to define the UE capability on the blind detection of co-scheduled UE’s modulation order, because gNB may have different DCI signaling scheduling according to the UE capability. </w:t>
      </w:r>
    </w:p>
    <w:p w14:paraId="778A0957" w14:textId="2B8F18A0" w:rsidR="00CC52CB" w:rsidRDefault="00E74C69" w:rsidP="00B169A1">
      <w:pPr>
        <w:rPr>
          <w:rFonts w:eastAsia="Yu Mincho"/>
          <w:lang w:eastAsia="ja-JP"/>
        </w:rPr>
      </w:pPr>
      <w:r>
        <w:rPr>
          <w:rFonts w:eastAsia="Yu Mincho"/>
          <w:lang w:eastAsia="ja-JP"/>
        </w:rPr>
        <w:t xml:space="preserve">From the network scheduling point of view, the UE capability signaling on </w:t>
      </w:r>
      <w:r w:rsidR="001D01D2">
        <w:rPr>
          <w:rFonts w:eastAsia="Yu Mincho"/>
          <w:lang w:eastAsia="ja-JP"/>
        </w:rPr>
        <w:t>the blind detection of co-scheduled UE’s modulation order helps t</w:t>
      </w:r>
      <w:r w:rsidR="00605BF2">
        <w:rPr>
          <w:rFonts w:eastAsia="Yu Mincho"/>
          <w:lang w:eastAsia="ja-JP"/>
        </w:rPr>
        <w:t>o determine DCI for co-scheduled UE information. For example, gNB can signal one of DCI between 1 and 5 according to the modulation order scheduled for co-scheduled UE to the UE not supporting blind detection. Also, gNB can signal DCI #6 to the UE supporting blind detection.</w:t>
      </w:r>
    </w:p>
    <w:p w14:paraId="7CFC7E44" w14:textId="24A7AA3D" w:rsidR="00EB7C5C" w:rsidRDefault="00CC52CB" w:rsidP="00B169A1">
      <w:pPr>
        <w:rPr>
          <w:rFonts w:eastAsia="Yu Mincho"/>
          <w:lang w:eastAsia="ja-JP"/>
        </w:rPr>
      </w:pPr>
      <w:r>
        <w:rPr>
          <w:rFonts w:eastAsia="Yu Mincho"/>
          <w:lang w:eastAsia="ja-JP"/>
        </w:rPr>
        <w:t>Given that</w:t>
      </w:r>
      <w:r w:rsidR="00605BF2">
        <w:rPr>
          <w:rFonts w:eastAsia="Yu Mincho"/>
          <w:lang w:eastAsia="ja-JP"/>
        </w:rPr>
        <w:t xml:space="preserve"> </w:t>
      </w:r>
      <w:r w:rsidR="00EC7469">
        <w:rPr>
          <w:rFonts w:eastAsia="Yu Mincho"/>
          <w:lang w:eastAsia="ja-JP"/>
        </w:rPr>
        <w:t xml:space="preserve">there is no difference regarding the signaling overhead since gNB anyway need the </w:t>
      </w:r>
      <w:r w:rsidR="00EB7C5C">
        <w:rPr>
          <w:rFonts w:eastAsia="Yu Mincho"/>
          <w:lang w:eastAsia="ja-JP"/>
        </w:rPr>
        <w:t xml:space="preserve">additional 3 bits of </w:t>
      </w:r>
      <w:r w:rsidR="00EC7469">
        <w:rPr>
          <w:rFonts w:eastAsia="Yu Mincho"/>
          <w:lang w:eastAsia="ja-JP"/>
        </w:rPr>
        <w:t xml:space="preserve">DCI </w:t>
      </w:r>
      <w:r w:rsidR="00EB7C5C">
        <w:rPr>
          <w:rFonts w:eastAsia="Yu Mincho"/>
          <w:lang w:eastAsia="ja-JP"/>
        </w:rPr>
        <w:t>payload</w:t>
      </w:r>
      <w:r>
        <w:rPr>
          <w:rFonts w:eastAsia="Yu Mincho"/>
          <w:lang w:eastAsia="ja-JP"/>
        </w:rPr>
        <w:t>, we are fine to consider not introducing the corresponding UE capability rule, and open to discuss other possibilities.</w:t>
      </w:r>
    </w:p>
    <w:p w14:paraId="215B6187" w14:textId="16C8AC85" w:rsidR="00EB7C5C" w:rsidRPr="00CC52CB" w:rsidRDefault="00EB7C5C" w:rsidP="00B169A1">
      <w:pPr>
        <w:rPr>
          <w:rFonts w:eastAsia="Yu Mincho"/>
          <w:b/>
          <w:bCs/>
          <w:i/>
          <w:iCs/>
          <w:lang w:eastAsia="ja-JP"/>
        </w:rPr>
      </w:pPr>
      <w:r w:rsidRPr="00CC52CB">
        <w:rPr>
          <w:rFonts w:eastAsia="Yu Mincho"/>
          <w:b/>
          <w:bCs/>
          <w:i/>
          <w:iCs/>
          <w:lang w:eastAsia="ja-JP"/>
        </w:rPr>
        <w:t>Observation</w:t>
      </w:r>
      <w:r w:rsidR="00CC52CB">
        <w:rPr>
          <w:rFonts w:eastAsia="Yu Mincho"/>
          <w:b/>
          <w:bCs/>
          <w:i/>
          <w:iCs/>
          <w:lang w:eastAsia="ja-JP"/>
        </w:rPr>
        <w:t xml:space="preserve"> 1</w:t>
      </w:r>
      <w:r w:rsidRPr="00CC52CB">
        <w:rPr>
          <w:rFonts w:eastAsia="Yu Mincho"/>
          <w:b/>
          <w:bCs/>
          <w:i/>
          <w:iCs/>
          <w:lang w:eastAsia="ja-JP"/>
        </w:rPr>
        <w:t>: The DCI signaling overhead is same regardless RAN4 defines a capability on the co-scheduled UE’s modulation order or not.</w:t>
      </w:r>
    </w:p>
    <w:p w14:paraId="1B9E3A0C" w14:textId="2D0D1903" w:rsidR="00B169A1" w:rsidRDefault="00D73BFF" w:rsidP="00B169A1">
      <w:r>
        <w:t xml:space="preserve">Regarding to potential finer UE capability definition, it’s agreed </w:t>
      </w:r>
      <w:r w:rsidR="00832720">
        <w:t xml:space="preserve">to </w:t>
      </w:r>
      <w:r w:rsidR="00506E48">
        <w:t>not have</w:t>
      </w:r>
      <w:r w:rsidR="00832720">
        <w:t xml:space="preserve"> separate capability for maximum number of layers, since it will be covered in capability for different UE types</w:t>
      </w:r>
      <w:r w:rsidR="0031233F">
        <w:t xml:space="preserve">, i.e., </w:t>
      </w:r>
      <w:r w:rsidR="0031233F" w:rsidRPr="00204708">
        <w:rPr>
          <w:i/>
          <w:iCs/>
        </w:rPr>
        <w:t>maxNumberMIMO-LayersPDSCH</w:t>
      </w:r>
      <w:r w:rsidR="00832720">
        <w:t>.</w:t>
      </w:r>
    </w:p>
    <w:p w14:paraId="74BAF52C" w14:textId="63292614" w:rsidR="00A144BD" w:rsidRDefault="00410E35" w:rsidP="00B169A1">
      <w:r>
        <w:lastRenderedPageBreak/>
        <w:t xml:space="preserve">As for the UE capability for maximum DMRS ports detected, </w:t>
      </w:r>
      <w:r w:rsidR="001612B8">
        <w:t xml:space="preserve">companies previously agreed </w:t>
      </w:r>
      <w:r w:rsidR="00954E3E">
        <w:t>there is no UE capability introduced for the number of</w:t>
      </w:r>
      <w:r w:rsidR="00B06F64">
        <w:t xml:space="preserve"> DMRS port to detect, and </w:t>
      </w:r>
      <w:r w:rsidR="00C71D43">
        <w:t>apparently,</w:t>
      </w:r>
      <w:r w:rsidR="00B06F64">
        <w:t xml:space="preserve"> it’s up to UE implementation </w:t>
      </w:r>
      <w:r w:rsidR="00C71D43">
        <w:t xml:space="preserve">which port is to be detected. Based on that, we don’t think it’s still necessary to </w:t>
      </w:r>
      <w:r w:rsidR="00AA1E39">
        <w:t xml:space="preserve">introduce additional network assistance signaling to inform </w:t>
      </w:r>
      <w:r w:rsidR="00C8480E">
        <w:t xml:space="preserve">the UE on potential co-scheduled ports. </w:t>
      </w:r>
      <w:r w:rsidR="00214A52">
        <w:t xml:space="preserve">Based on the previous agreement made in </w:t>
      </w:r>
      <w:r w:rsidR="00A144BD">
        <w:t>RAN4 #106bis-e, dedicated DCI signaling is not preferred for the DMRS port information</w:t>
      </w:r>
      <w:r w:rsidR="00C57763">
        <w:t xml:space="preserve"> [2]</w:t>
      </w:r>
      <w:r w:rsidR="00A144BD">
        <w:t>:</w:t>
      </w:r>
    </w:p>
    <w:tbl>
      <w:tblPr>
        <w:tblStyle w:val="TableGrid"/>
        <w:tblW w:w="0" w:type="auto"/>
        <w:tblLook w:val="04A0" w:firstRow="1" w:lastRow="0" w:firstColumn="1" w:lastColumn="0" w:noHBand="0" w:noVBand="1"/>
      </w:tblPr>
      <w:tblGrid>
        <w:gridCol w:w="9350"/>
      </w:tblGrid>
      <w:tr w:rsidR="00C57763" w14:paraId="3AF0ECA7" w14:textId="77777777" w:rsidTr="00C57763">
        <w:tc>
          <w:tcPr>
            <w:tcW w:w="9350" w:type="dxa"/>
          </w:tcPr>
          <w:p w14:paraId="44111FEC" w14:textId="77777777" w:rsidR="00630CD1" w:rsidRPr="00724E8A" w:rsidRDefault="00630CD1" w:rsidP="00630CD1">
            <w:pPr>
              <w:snapToGrid w:val="0"/>
              <w:spacing w:before="60" w:after="60"/>
              <w:rPr>
                <w:b/>
                <w:sz w:val="21"/>
                <w:szCs w:val="21"/>
                <w:u w:val="single"/>
                <w:lang w:eastAsia="ko-KR"/>
              </w:rPr>
            </w:pPr>
            <w:r w:rsidRPr="00724E8A">
              <w:rPr>
                <w:b/>
                <w:sz w:val="21"/>
                <w:szCs w:val="21"/>
                <w:u w:val="single"/>
                <w:lang w:eastAsia="ko-KR"/>
              </w:rPr>
              <w:t>Issue 1-2-2-3: The DMRS port information for the co-scheduled UE</w:t>
            </w:r>
          </w:p>
          <w:p w14:paraId="60028B5B" w14:textId="77777777" w:rsidR="00630CD1" w:rsidRPr="00724E8A" w:rsidRDefault="00630CD1" w:rsidP="00630CD1">
            <w:pPr>
              <w:snapToGrid w:val="0"/>
              <w:spacing w:before="60" w:after="60"/>
              <w:rPr>
                <w:sz w:val="21"/>
                <w:szCs w:val="21"/>
              </w:rPr>
            </w:pPr>
            <w:r w:rsidRPr="00724E8A">
              <w:rPr>
                <w:sz w:val="21"/>
                <w:szCs w:val="21"/>
              </w:rPr>
              <w:t>GTW agreements</w:t>
            </w:r>
            <w:r w:rsidRPr="00724E8A">
              <w:rPr>
                <w:rFonts w:eastAsia="SimSun"/>
                <w:sz w:val="21"/>
                <w:szCs w:val="21"/>
              </w:rPr>
              <w:t xml:space="preserve"> on Apr 17th:</w:t>
            </w:r>
          </w:p>
          <w:p w14:paraId="5CA90E1B" w14:textId="77777777" w:rsidR="00630CD1" w:rsidRPr="007A7ACA" w:rsidRDefault="00630CD1" w:rsidP="00630CD1">
            <w:pPr>
              <w:widowControl w:val="0"/>
              <w:numPr>
                <w:ilvl w:val="1"/>
                <w:numId w:val="23"/>
              </w:numPr>
              <w:tabs>
                <w:tab w:val="left" w:pos="484"/>
                <w:tab w:val="left" w:pos="709"/>
                <w:tab w:val="left" w:pos="1440"/>
                <w:tab w:val="left" w:pos="1701"/>
              </w:tabs>
              <w:snapToGrid w:val="0"/>
              <w:spacing w:before="60" w:after="60"/>
              <w:ind w:leftChars="213" w:left="752" w:hanging="283"/>
              <w:rPr>
                <w:sz w:val="21"/>
                <w:szCs w:val="21"/>
                <w:highlight w:val="green"/>
              </w:rPr>
            </w:pPr>
            <w:r w:rsidRPr="007A7ACA">
              <w:rPr>
                <w:sz w:val="21"/>
                <w:szCs w:val="21"/>
                <w:highlight w:val="green"/>
              </w:rPr>
              <w:t>Dedicated DCI signaling is not preferred for the DMRS port information</w:t>
            </w:r>
          </w:p>
          <w:p w14:paraId="5C8EF8CD" w14:textId="77777777" w:rsidR="00630CD1" w:rsidRPr="00724E8A" w:rsidRDefault="00630CD1" w:rsidP="00630CD1">
            <w:pPr>
              <w:widowControl w:val="0"/>
              <w:numPr>
                <w:ilvl w:val="1"/>
                <w:numId w:val="23"/>
              </w:numPr>
              <w:tabs>
                <w:tab w:val="left" w:pos="484"/>
                <w:tab w:val="left" w:pos="709"/>
                <w:tab w:val="left" w:pos="1440"/>
                <w:tab w:val="left" w:pos="1701"/>
              </w:tabs>
              <w:snapToGrid w:val="0"/>
              <w:spacing w:before="60" w:after="60"/>
              <w:ind w:leftChars="213" w:left="752" w:hanging="283"/>
              <w:rPr>
                <w:sz w:val="21"/>
                <w:szCs w:val="21"/>
              </w:rPr>
            </w:pPr>
            <w:r w:rsidRPr="00724E8A">
              <w:rPr>
                <w:sz w:val="21"/>
                <w:szCs w:val="21"/>
              </w:rPr>
              <w:t>FFS whether assistant RRC signalling can be introduced to reduce the BD complexity and/or maintain reasonable CE performance for target UE</w:t>
            </w:r>
          </w:p>
          <w:p w14:paraId="73EBA5E3" w14:textId="77777777" w:rsidR="00630CD1" w:rsidRPr="00724E8A" w:rsidRDefault="00630CD1" w:rsidP="00630CD1">
            <w:pPr>
              <w:widowControl w:val="0"/>
              <w:numPr>
                <w:ilvl w:val="1"/>
                <w:numId w:val="23"/>
              </w:numPr>
              <w:tabs>
                <w:tab w:val="left" w:pos="484"/>
                <w:tab w:val="left" w:pos="709"/>
                <w:tab w:val="left" w:pos="1440"/>
                <w:tab w:val="left" w:pos="1701"/>
              </w:tabs>
              <w:snapToGrid w:val="0"/>
              <w:spacing w:before="60" w:after="60"/>
              <w:ind w:leftChars="213" w:left="752" w:hanging="283"/>
              <w:rPr>
                <w:sz w:val="21"/>
                <w:szCs w:val="21"/>
              </w:rPr>
            </w:pPr>
            <w:r w:rsidRPr="00724E8A">
              <w:rPr>
                <w:sz w:val="21"/>
                <w:szCs w:val="21"/>
              </w:rPr>
              <w:t>Companies are encouraged to further evaluate BD performance including the detailed assumption:</w:t>
            </w:r>
          </w:p>
          <w:p w14:paraId="3247F85E" w14:textId="77777777" w:rsidR="00630CD1" w:rsidRPr="00724E8A" w:rsidRDefault="00630CD1" w:rsidP="00630CD1">
            <w:pPr>
              <w:widowControl w:val="0"/>
              <w:numPr>
                <w:ilvl w:val="2"/>
                <w:numId w:val="24"/>
              </w:numPr>
              <w:tabs>
                <w:tab w:val="left" w:pos="484"/>
                <w:tab w:val="left" w:pos="709"/>
                <w:tab w:val="left" w:pos="1440"/>
                <w:tab w:val="left" w:pos="1701"/>
                <w:tab w:val="left" w:pos="2160"/>
              </w:tabs>
              <w:snapToGrid w:val="0"/>
              <w:spacing w:before="60" w:after="60"/>
              <w:ind w:left="1021" w:hanging="227"/>
              <w:rPr>
                <w:sz w:val="21"/>
                <w:szCs w:val="21"/>
              </w:rPr>
            </w:pPr>
            <w:r w:rsidRPr="00724E8A">
              <w:rPr>
                <w:sz w:val="21"/>
                <w:szCs w:val="21"/>
              </w:rPr>
              <w:t>Number of co-scheduled UE for BD</w:t>
            </w:r>
          </w:p>
          <w:p w14:paraId="0E0FEE37" w14:textId="77777777" w:rsidR="00630CD1" w:rsidRPr="00724E8A" w:rsidRDefault="00630CD1" w:rsidP="00630CD1">
            <w:pPr>
              <w:widowControl w:val="0"/>
              <w:numPr>
                <w:ilvl w:val="2"/>
                <w:numId w:val="24"/>
              </w:numPr>
              <w:tabs>
                <w:tab w:val="left" w:pos="484"/>
                <w:tab w:val="left" w:pos="709"/>
                <w:tab w:val="left" w:pos="1440"/>
                <w:tab w:val="left" w:pos="1701"/>
                <w:tab w:val="left" w:pos="2160"/>
              </w:tabs>
              <w:snapToGrid w:val="0"/>
              <w:spacing w:before="60" w:after="60"/>
              <w:ind w:left="1021" w:hanging="227"/>
              <w:rPr>
                <w:sz w:val="21"/>
                <w:szCs w:val="21"/>
              </w:rPr>
            </w:pPr>
            <w:r w:rsidRPr="00724E8A">
              <w:rPr>
                <w:sz w:val="21"/>
                <w:szCs w:val="21"/>
              </w:rPr>
              <w:t>Time/frequency location of co-scheduled UE</w:t>
            </w:r>
          </w:p>
          <w:p w14:paraId="14327313" w14:textId="77777777" w:rsidR="00630CD1" w:rsidRPr="00724E8A" w:rsidRDefault="00630CD1" w:rsidP="00630CD1">
            <w:pPr>
              <w:snapToGrid w:val="0"/>
              <w:spacing w:before="60" w:after="60"/>
              <w:rPr>
                <w:rFonts w:eastAsia="SimSun"/>
                <w:sz w:val="21"/>
                <w:szCs w:val="21"/>
              </w:rPr>
            </w:pPr>
            <w:r w:rsidRPr="00724E8A">
              <w:rPr>
                <w:i/>
                <w:sz w:val="21"/>
                <w:szCs w:val="21"/>
              </w:rPr>
              <w:t>Way forward</w:t>
            </w:r>
          </w:p>
          <w:p w14:paraId="6E755121" w14:textId="77777777" w:rsidR="00630CD1" w:rsidRPr="00724E8A" w:rsidRDefault="00630CD1" w:rsidP="00630CD1">
            <w:pPr>
              <w:numPr>
                <w:ilvl w:val="1"/>
                <w:numId w:val="23"/>
              </w:numPr>
              <w:tabs>
                <w:tab w:val="left" w:pos="484"/>
                <w:tab w:val="left" w:pos="709"/>
                <w:tab w:val="left" w:pos="1440"/>
                <w:tab w:val="left" w:pos="1701"/>
              </w:tabs>
              <w:snapToGrid w:val="0"/>
              <w:spacing w:before="60" w:after="60"/>
              <w:ind w:leftChars="213" w:left="752" w:hanging="283"/>
            </w:pPr>
            <w:r w:rsidRPr="00724E8A">
              <w:rPr>
                <w:sz w:val="21"/>
                <w:szCs w:val="21"/>
              </w:rPr>
              <w:t>Study the BD performance together with FDRA information as recommended in Issue 1-2-2-8.</w:t>
            </w:r>
          </w:p>
          <w:p w14:paraId="25B645CB" w14:textId="77777777" w:rsidR="00630CD1" w:rsidRPr="00724E8A" w:rsidRDefault="00630CD1" w:rsidP="00630CD1">
            <w:pPr>
              <w:numPr>
                <w:ilvl w:val="1"/>
                <w:numId w:val="23"/>
              </w:numPr>
              <w:tabs>
                <w:tab w:val="left" w:pos="484"/>
                <w:tab w:val="left" w:pos="709"/>
                <w:tab w:val="left" w:pos="1440"/>
                <w:tab w:val="left" w:pos="1701"/>
              </w:tabs>
              <w:snapToGrid w:val="0"/>
              <w:spacing w:before="60" w:after="60"/>
              <w:ind w:leftChars="213" w:left="752" w:hanging="283"/>
            </w:pPr>
            <w:r w:rsidRPr="00724E8A">
              <w:rPr>
                <w:rFonts w:hint="eastAsia"/>
                <w:sz w:val="21"/>
                <w:szCs w:val="21"/>
              </w:rPr>
              <w:t>F</w:t>
            </w:r>
            <w:r w:rsidRPr="00724E8A">
              <w:rPr>
                <w:sz w:val="21"/>
                <w:szCs w:val="21"/>
              </w:rPr>
              <w:t>FS whether to introduce additional assistant RRC signalling to restrict the BD complexity.</w:t>
            </w:r>
          </w:p>
          <w:p w14:paraId="0AE98070" w14:textId="77777777" w:rsidR="00C57763" w:rsidRDefault="00C57763" w:rsidP="00B169A1"/>
        </w:tc>
      </w:tr>
    </w:tbl>
    <w:p w14:paraId="036E44CF" w14:textId="77777777" w:rsidR="00C57763" w:rsidRDefault="00C57763" w:rsidP="00B169A1"/>
    <w:p w14:paraId="12F6398D" w14:textId="54032336" w:rsidR="00C138BC" w:rsidRDefault="00114E27" w:rsidP="00B169A1">
      <w:r>
        <w:t>A large amount of</w:t>
      </w:r>
      <w:r w:rsidR="00C138BC" w:rsidRPr="002632E3">
        <w:t xml:space="preserve"> bits will be needed for carrying DMRS port information for the network assistance signaling, which will result in unacceptable bit overhead.</w:t>
      </w:r>
    </w:p>
    <w:p w14:paraId="6BB9A93F" w14:textId="2F44A3E0" w:rsidR="00832720" w:rsidRPr="00402376" w:rsidRDefault="00AE31FE" w:rsidP="00B169A1">
      <w:r>
        <w:t xml:space="preserve">As for RRC signaling, it’s not feasible </w:t>
      </w:r>
      <w:r w:rsidR="00506E48">
        <w:t xml:space="preserve">either </w:t>
      </w:r>
      <w:r>
        <w:t xml:space="preserve">since </w:t>
      </w:r>
      <w:r w:rsidR="00F86D3C">
        <w:t xml:space="preserve">the </w:t>
      </w:r>
      <w:r w:rsidR="007A3FE6">
        <w:t>DMRS port configuration is dynamically changed</w:t>
      </w:r>
      <w:r w:rsidR="00691970">
        <w:t xml:space="preserve"> so that it can’t be precisely covered by RRC signaling. </w:t>
      </w:r>
      <w:r w:rsidR="00484D6A">
        <w:t xml:space="preserve">If the network follows the DMRS port configuration indicated by the RRC signaling, then </w:t>
      </w:r>
      <w:r w:rsidR="00870579">
        <w:t xml:space="preserve">there will be quite a long time that the network shall not change such configuration, which </w:t>
      </w:r>
      <w:r w:rsidR="00F82844">
        <w:t xml:space="preserve">can be a serious limitation on the network scheduling. Therefore, we propose not to consider additional </w:t>
      </w:r>
      <w:r w:rsidR="00A757CA">
        <w:t xml:space="preserve">NWA </w:t>
      </w:r>
      <w:r w:rsidR="009C64A8">
        <w:t>to inform the potential co-scheduled DMRS port.</w:t>
      </w:r>
    </w:p>
    <w:p w14:paraId="60BC7DD9" w14:textId="02B3751F" w:rsidR="00B169A1" w:rsidRPr="00A90A40" w:rsidRDefault="00B169A1" w:rsidP="00D73BFF">
      <w:pPr>
        <w:rPr>
          <w:rFonts w:eastAsia="Yu Mincho"/>
          <w:b/>
          <w:bCs/>
          <w:i/>
          <w:iCs/>
          <w:lang w:eastAsia="ja-JP"/>
        </w:rPr>
      </w:pPr>
      <w:r w:rsidRPr="00A90A40">
        <w:rPr>
          <w:b/>
          <w:bCs/>
          <w:i/>
          <w:iCs/>
        </w:rPr>
        <w:t xml:space="preserve">Proposal </w:t>
      </w:r>
      <w:r w:rsidR="00CC52CB">
        <w:rPr>
          <w:b/>
          <w:bCs/>
          <w:i/>
          <w:iCs/>
        </w:rPr>
        <w:t>1</w:t>
      </w:r>
      <w:r w:rsidR="00D73BFF">
        <w:rPr>
          <w:b/>
          <w:bCs/>
          <w:i/>
          <w:iCs/>
        </w:rPr>
        <w:t xml:space="preserve">: </w:t>
      </w:r>
      <w:r w:rsidR="00272C99">
        <w:rPr>
          <w:b/>
          <w:bCs/>
          <w:i/>
          <w:iCs/>
        </w:rPr>
        <w:t>Not to consider NWA to inform the potential co-scheduled DMRS port.</w:t>
      </w:r>
    </w:p>
    <w:p w14:paraId="0A7F2B3E" w14:textId="3D2604A1" w:rsidR="008446DE" w:rsidRDefault="0049428E" w:rsidP="008446DE">
      <w:r>
        <w:rPr>
          <w:rFonts w:hint="eastAsia"/>
        </w:rPr>
        <w:t>An</w:t>
      </w:r>
      <w:r>
        <w:t>other consideration is the UE capability for maximum modula</w:t>
      </w:r>
      <w:r w:rsidR="00373488">
        <w:t xml:space="preserve">tion orders </w:t>
      </w:r>
      <w:r w:rsidR="0031233F">
        <w:t>scheduled for co-scheduled UEs</w:t>
      </w:r>
      <w:r w:rsidR="00373488">
        <w:t xml:space="preserve">. </w:t>
      </w:r>
      <w:r w:rsidR="00466A62">
        <w:t>Based on our analysis</w:t>
      </w:r>
      <w:r w:rsidR="003C2DCC">
        <w:t xml:space="preserve"> in previous meetings</w:t>
      </w:r>
      <w:r w:rsidR="00466A62">
        <w:t xml:space="preserve">, it’s beneficial </w:t>
      </w:r>
      <w:r w:rsidR="002E377A">
        <w:t>for the UE to report the maximum modulation order that it can process with R-ML receiver</w:t>
      </w:r>
      <w:r w:rsidR="00BA046F">
        <w:t xml:space="preserve">. </w:t>
      </w:r>
      <w:r w:rsidR="008446DE" w:rsidRPr="00D964DC">
        <w:t xml:space="preserve">For example, some UE wants to limit the maximum modulation order of co-scheduled UE up to 64QAM (instead of 256QAM or 1024QAM) for wider CBW such as 100MHz. This information is also beneficial for </w:t>
      </w:r>
      <w:r w:rsidR="003C2DCC">
        <w:t>the n</w:t>
      </w:r>
      <w:r w:rsidR="008446DE">
        <w:t>etwork</w:t>
      </w:r>
      <w:r w:rsidR="008446DE" w:rsidRPr="00D964DC">
        <w:t xml:space="preserve"> to schedule the pa</w:t>
      </w:r>
      <w:r w:rsidR="008446DE">
        <w:t>i</w:t>
      </w:r>
      <w:r w:rsidR="008446DE" w:rsidRPr="00D964DC">
        <w:t>ring of UEs.</w:t>
      </w:r>
      <w:r w:rsidR="008446DE">
        <w:t xml:space="preserve"> </w:t>
      </w:r>
    </w:p>
    <w:p w14:paraId="647F98C0" w14:textId="329644EB" w:rsidR="002C2D89" w:rsidRPr="00EB645E" w:rsidRDefault="002C2D89" w:rsidP="008446DE">
      <w:pPr>
        <w:rPr>
          <w:b/>
          <w:bCs/>
          <w:i/>
          <w:iCs/>
        </w:rPr>
      </w:pPr>
      <w:r w:rsidRPr="00EB645E">
        <w:rPr>
          <w:b/>
          <w:bCs/>
          <w:i/>
          <w:iCs/>
        </w:rPr>
        <w:t xml:space="preserve">Proposal </w:t>
      </w:r>
      <w:r w:rsidR="00CC52CB">
        <w:rPr>
          <w:b/>
          <w:bCs/>
          <w:i/>
          <w:iCs/>
        </w:rPr>
        <w:t>2</w:t>
      </w:r>
      <w:r w:rsidRPr="00EB645E">
        <w:rPr>
          <w:b/>
          <w:bCs/>
          <w:i/>
          <w:iCs/>
        </w:rPr>
        <w:t xml:space="preserve">: </w:t>
      </w:r>
      <w:r w:rsidR="004F45B3" w:rsidRPr="00EB645E">
        <w:rPr>
          <w:b/>
          <w:bCs/>
          <w:i/>
          <w:iCs/>
        </w:rPr>
        <w:t xml:space="preserve">Introduce UE capability of </w:t>
      </w:r>
      <w:r w:rsidR="00EB645E" w:rsidRPr="00EB645E">
        <w:rPr>
          <w:b/>
          <w:bCs/>
          <w:i/>
          <w:iCs/>
        </w:rPr>
        <w:t>maximum modulation orders of interfering DMRS ports supported by Rel-18 MU-MIMO receiver.</w:t>
      </w:r>
    </w:p>
    <w:p w14:paraId="3A34C726" w14:textId="394B7B67" w:rsidR="00B169A1" w:rsidRDefault="0075413A" w:rsidP="00B169A1">
      <w:r>
        <w:t xml:space="preserve">However, we don’t think it is necessary to let the UE report </w:t>
      </w:r>
      <w:r w:rsidR="0063086F">
        <w:t xml:space="preserve">its capability of supported DMRS configuration for R-ML. </w:t>
      </w:r>
      <w:r w:rsidR="00E6008B">
        <w:t xml:space="preserve">The UE can detect </w:t>
      </w:r>
      <w:r w:rsidR="00DB6AEB">
        <w:t xml:space="preserve">the DMRS port based on its own capability </w:t>
      </w:r>
      <w:r w:rsidR="00BD49F7">
        <w:t xml:space="preserve">and try to cancel </w:t>
      </w:r>
      <w:r w:rsidR="00BD49F7">
        <w:lastRenderedPageBreak/>
        <w:t>the corresponding interference</w:t>
      </w:r>
      <w:r w:rsidR="00A3619C">
        <w:t>. The DMRS configuration</w:t>
      </w:r>
      <w:r w:rsidR="00EE0190">
        <w:t>s</w:t>
      </w:r>
      <w:r w:rsidR="00A3619C">
        <w:t xml:space="preserve"> which is beyond the UE’s capability, e.g.: Rel-18 DMRS</w:t>
      </w:r>
      <w:r w:rsidR="00EE0190">
        <w:t>, can be ignored.</w:t>
      </w:r>
      <w:r w:rsidR="00BD49F7">
        <w:t xml:space="preserve"> </w:t>
      </w:r>
    </w:p>
    <w:p w14:paraId="4AE4AAD0" w14:textId="3F2CE243" w:rsidR="00D56C33" w:rsidRPr="00D56C33" w:rsidRDefault="00D56C33" w:rsidP="00B169A1">
      <w:pPr>
        <w:rPr>
          <w:b/>
          <w:bCs/>
          <w:i/>
          <w:iCs/>
        </w:rPr>
      </w:pPr>
      <w:r w:rsidRPr="00D56C33">
        <w:rPr>
          <w:b/>
          <w:bCs/>
          <w:i/>
          <w:iCs/>
        </w:rPr>
        <w:t xml:space="preserve">Proposal </w:t>
      </w:r>
      <w:r w:rsidR="00CC52CB">
        <w:rPr>
          <w:b/>
          <w:bCs/>
          <w:i/>
          <w:iCs/>
        </w:rPr>
        <w:t>3</w:t>
      </w:r>
      <w:r w:rsidRPr="00D56C33">
        <w:rPr>
          <w:b/>
          <w:bCs/>
          <w:i/>
          <w:iCs/>
        </w:rPr>
        <w:t xml:space="preserve">: Not to </w:t>
      </w:r>
      <w:r w:rsidR="00B65B42">
        <w:rPr>
          <w:b/>
          <w:bCs/>
          <w:i/>
          <w:iCs/>
        </w:rPr>
        <w:t>introduce</w:t>
      </w:r>
      <w:r w:rsidRPr="00D56C33">
        <w:rPr>
          <w:b/>
          <w:bCs/>
          <w:i/>
          <w:iCs/>
        </w:rPr>
        <w:t xml:space="preserve"> UE capability of supported DMRS configuration.</w:t>
      </w:r>
    </w:p>
    <w:p w14:paraId="569BF1D8" w14:textId="759A8FC8" w:rsidR="00CA2BCC" w:rsidRDefault="00987CA0" w:rsidP="00B169A1">
      <w:r>
        <w:t>As for the</w:t>
      </w:r>
      <w:r w:rsidR="008D2CAE">
        <w:t xml:space="preserve"> capability</w:t>
      </w:r>
      <w:r>
        <w:t xml:space="preserve"> granularity</w:t>
      </w:r>
      <w:r w:rsidR="007A3201">
        <w:t xml:space="preserve">, </w:t>
      </w:r>
      <w:r w:rsidR="00D31A03">
        <w:t>following options are listed for further discussion:</w:t>
      </w:r>
    </w:p>
    <w:tbl>
      <w:tblPr>
        <w:tblStyle w:val="TableGrid"/>
        <w:tblW w:w="0" w:type="auto"/>
        <w:tblLook w:val="04A0" w:firstRow="1" w:lastRow="0" w:firstColumn="1" w:lastColumn="0" w:noHBand="0" w:noVBand="1"/>
      </w:tblPr>
      <w:tblGrid>
        <w:gridCol w:w="9350"/>
      </w:tblGrid>
      <w:tr w:rsidR="00D31A03" w14:paraId="0F67DA5F" w14:textId="77777777" w:rsidTr="00D31A03">
        <w:tc>
          <w:tcPr>
            <w:tcW w:w="9350" w:type="dxa"/>
          </w:tcPr>
          <w:p w14:paraId="6E175580" w14:textId="77777777" w:rsidR="007C3B2A" w:rsidRPr="00E76D05" w:rsidRDefault="007C3B2A" w:rsidP="007C3B2A">
            <w:pPr>
              <w:snapToGrid w:val="0"/>
              <w:spacing w:before="60" w:after="60"/>
              <w:rPr>
                <w:b/>
                <w:u w:val="single"/>
                <w:lang w:eastAsia="ko-KR"/>
              </w:rPr>
            </w:pPr>
            <w:r w:rsidRPr="00E76D05">
              <w:rPr>
                <w:b/>
                <w:u w:val="single"/>
                <w:lang w:eastAsia="ko-KR"/>
              </w:rPr>
              <w:t>Capability granularity for the R-ML capability signalling</w:t>
            </w:r>
          </w:p>
          <w:p w14:paraId="1037F27C" w14:textId="77777777" w:rsidR="007C3B2A" w:rsidRPr="00E76D05" w:rsidRDefault="007C3B2A" w:rsidP="007C3B2A">
            <w:pPr>
              <w:widowControl w:val="0"/>
              <w:numPr>
                <w:ilvl w:val="1"/>
                <w:numId w:val="23"/>
              </w:numPr>
              <w:tabs>
                <w:tab w:val="left" w:pos="484"/>
                <w:tab w:val="left" w:pos="709"/>
                <w:tab w:val="left" w:pos="1440"/>
                <w:tab w:val="left" w:pos="1701"/>
              </w:tabs>
              <w:autoSpaceDN w:val="0"/>
              <w:snapToGrid w:val="0"/>
              <w:spacing w:before="60" w:after="60"/>
              <w:ind w:leftChars="213" w:left="752" w:hanging="283"/>
              <w:rPr>
                <w:rFonts w:eastAsia="DengXian"/>
              </w:rPr>
            </w:pPr>
            <w:r w:rsidRPr="00E76D05">
              <w:rPr>
                <w:rFonts w:eastAsia="DengXian"/>
              </w:rPr>
              <w:t xml:space="preserve">Option 1: </w:t>
            </w:r>
            <w:r>
              <w:rPr>
                <w:rFonts w:eastAsia="DengXian"/>
              </w:rPr>
              <w:t>P</w:t>
            </w:r>
            <w:r w:rsidRPr="00E76D05">
              <w:rPr>
                <w:rFonts w:eastAsia="DengXian"/>
              </w:rPr>
              <w:t>er UE. With the assumption that UE may have limited processing resources to support R-ML on all the carriers in CA with large CHBW</w:t>
            </w:r>
          </w:p>
          <w:p w14:paraId="4D5E3093" w14:textId="77777777" w:rsidR="007C3B2A" w:rsidRDefault="007C3B2A" w:rsidP="007C3B2A">
            <w:pPr>
              <w:widowControl w:val="0"/>
              <w:numPr>
                <w:ilvl w:val="2"/>
                <w:numId w:val="24"/>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DengXian"/>
              </w:rPr>
            </w:pPr>
            <w:r>
              <w:rPr>
                <w:rFonts w:eastAsia="DengXian"/>
              </w:rPr>
              <w:t>FFS where the assumption will be captured</w:t>
            </w:r>
          </w:p>
          <w:p w14:paraId="317A53B7" w14:textId="77777777" w:rsidR="007C3B2A" w:rsidRPr="00E26721" w:rsidRDefault="007C3B2A" w:rsidP="007C3B2A">
            <w:pPr>
              <w:widowControl w:val="0"/>
              <w:numPr>
                <w:ilvl w:val="2"/>
                <w:numId w:val="24"/>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DengXian"/>
              </w:rPr>
            </w:pPr>
            <w:r w:rsidRPr="00E26721">
              <w:rPr>
                <w:rFonts w:eastAsia="DengXian"/>
              </w:rPr>
              <w:t>UE can support R-ML in single carrier operation, and on one or more carriers in CA operation.</w:t>
            </w:r>
          </w:p>
          <w:p w14:paraId="39D08415" w14:textId="3CEA64EE" w:rsidR="00D31A03" w:rsidRDefault="007C3B2A" w:rsidP="007C3B2A">
            <w:r w:rsidRPr="00002446">
              <w:rPr>
                <w:rFonts w:eastAsia="DengXian"/>
              </w:rPr>
              <w:t>Option 2:</w:t>
            </w:r>
            <w:r w:rsidRPr="00002446">
              <w:t xml:space="preserve"> </w:t>
            </w:r>
            <w:r w:rsidRPr="00002446">
              <w:rPr>
                <w:rFonts w:eastAsia="DengXian"/>
              </w:rPr>
              <w:t>Introduce per CC per band per band combination (Per-FSPC) UE capability</w:t>
            </w:r>
          </w:p>
        </w:tc>
      </w:tr>
    </w:tbl>
    <w:p w14:paraId="7E4D7FAB" w14:textId="77777777" w:rsidR="00D31A03" w:rsidRDefault="00D31A03" w:rsidP="00B169A1"/>
    <w:p w14:paraId="1FFCC757" w14:textId="4CAD163C" w:rsidR="00CA2BCC" w:rsidRDefault="00DF7BE7" w:rsidP="00B169A1">
      <w:r>
        <w:t xml:space="preserve">We propose to </w:t>
      </w:r>
      <w:r w:rsidR="001D3174">
        <w:t xml:space="preserve">follow the Rel-17 MU-MIMO interference cancellation scenario and to </w:t>
      </w:r>
      <w:r w:rsidR="00C906F5">
        <w:t xml:space="preserve">introduce </w:t>
      </w:r>
      <w:r w:rsidR="00F30186">
        <w:t xml:space="preserve">per UE capability. </w:t>
      </w:r>
    </w:p>
    <w:p w14:paraId="7E3EF83E" w14:textId="5521CDE6" w:rsidR="00CA2BCC" w:rsidRPr="00DF7BE7" w:rsidRDefault="00DF7BE7" w:rsidP="00B169A1">
      <w:pPr>
        <w:rPr>
          <w:b/>
          <w:bCs/>
          <w:i/>
          <w:iCs/>
        </w:rPr>
      </w:pPr>
      <w:r w:rsidRPr="00213ED6">
        <w:rPr>
          <w:b/>
          <w:bCs/>
          <w:i/>
          <w:iCs/>
        </w:rPr>
        <w:t xml:space="preserve">Proposal </w:t>
      </w:r>
      <w:r w:rsidR="00CC52CB" w:rsidRPr="00213ED6">
        <w:rPr>
          <w:b/>
          <w:bCs/>
          <w:i/>
          <w:iCs/>
        </w:rPr>
        <w:t>4</w:t>
      </w:r>
      <w:r w:rsidRPr="00213ED6">
        <w:rPr>
          <w:b/>
          <w:bCs/>
          <w:i/>
          <w:iCs/>
        </w:rPr>
        <w:t xml:space="preserve">: </w:t>
      </w:r>
      <w:r w:rsidR="00753124" w:rsidRPr="00213ED6">
        <w:rPr>
          <w:b/>
          <w:bCs/>
          <w:i/>
          <w:iCs/>
        </w:rPr>
        <w:t>Option 1: Per UE capability.</w:t>
      </w:r>
    </w:p>
    <w:p w14:paraId="0118C9E3" w14:textId="1A66C477" w:rsidR="00922C6E" w:rsidRPr="00C558C8" w:rsidRDefault="00922C6E" w:rsidP="00922C6E">
      <w:pPr>
        <w:keepNext/>
        <w:keepLines/>
        <w:overflowPunct w:val="0"/>
        <w:autoSpaceDE w:val="0"/>
        <w:autoSpaceDN w:val="0"/>
        <w:adjustRightInd w:val="0"/>
        <w:spacing w:before="180" w:after="180" w:line="240" w:lineRule="auto"/>
        <w:ind w:left="1134" w:hanging="1134"/>
        <w:textAlignment w:val="baseline"/>
        <w:outlineLvl w:val="1"/>
        <w:rPr>
          <w:rFonts w:ascii="Arial" w:hAnsi="Arial" w:cs="Times New Roman"/>
          <w:sz w:val="32"/>
          <w:szCs w:val="20"/>
        </w:rPr>
      </w:pPr>
      <w:r w:rsidRPr="001117BC">
        <w:rPr>
          <w:rFonts w:ascii="Arial" w:eastAsia="MS Mincho" w:hAnsi="Arial" w:cs="Times New Roman"/>
          <w:sz w:val="32"/>
          <w:szCs w:val="20"/>
          <w:lang w:val="en-GB" w:eastAsia="ja-JP"/>
        </w:rPr>
        <w:t>2.</w:t>
      </w:r>
      <w:r>
        <w:rPr>
          <w:rFonts w:ascii="Arial" w:eastAsia="MS Mincho" w:hAnsi="Arial" w:cs="Times New Roman"/>
          <w:sz w:val="32"/>
          <w:szCs w:val="20"/>
          <w:lang w:val="en-GB" w:eastAsia="ja-JP"/>
        </w:rPr>
        <w:t>2</w:t>
      </w:r>
      <w:r w:rsidRPr="001117BC">
        <w:rPr>
          <w:rFonts w:ascii="Arial" w:eastAsia="MS Mincho" w:hAnsi="Arial" w:cs="Times New Roman"/>
          <w:sz w:val="32"/>
          <w:szCs w:val="20"/>
          <w:lang w:val="en-GB" w:eastAsia="ja-JP"/>
        </w:rPr>
        <w:t xml:space="preserve"> </w:t>
      </w:r>
      <w:r w:rsidR="00CA2BCC">
        <w:rPr>
          <w:rFonts w:ascii="Arial" w:eastAsia="MS Mincho" w:hAnsi="Arial" w:cs="Times New Roman"/>
          <w:sz w:val="32"/>
          <w:szCs w:val="20"/>
          <w:lang w:val="en-GB" w:eastAsia="ja-JP"/>
        </w:rPr>
        <w:t>Potential required information</w:t>
      </w:r>
    </w:p>
    <w:p w14:paraId="78149E3D" w14:textId="4F694B4E" w:rsidR="00196E49" w:rsidRPr="00BE4B1F" w:rsidRDefault="00B845C5" w:rsidP="004560D3">
      <w:pPr>
        <w:snapToGrid w:val="0"/>
        <w:spacing w:before="60" w:after="60"/>
        <w:rPr>
          <w:bCs/>
          <w:lang w:eastAsia="ko-KR"/>
        </w:rPr>
      </w:pPr>
      <w:r w:rsidRPr="00BE4B1F">
        <w:rPr>
          <w:bCs/>
          <w:lang w:eastAsia="ko-KR"/>
        </w:rPr>
        <w:t xml:space="preserve">Following open issues are related to the </w:t>
      </w:r>
      <w:r w:rsidR="00E247E3">
        <w:rPr>
          <w:bCs/>
          <w:lang w:eastAsia="ko-KR"/>
        </w:rPr>
        <w:t xml:space="preserve">potential </w:t>
      </w:r>
      <w:r w:rsidRPr="00BE4B1F">
        <w:rPr>
          <w:bCs/>
          <w:lang w:eastAsia="ko-KR"/>
        </w:rPr>
        <w:t>required information for R-ML receiver.</w:t>
      </w:r>
    </w:p>
    <w:p w14:paraId="40974FA9" w14:textId="4493E067" w:rsidR="00CE46D8" w:rsidRPr="00196E49" w:rsidRDefault="00CE46D8" w:rsidP="004560D3">
      <w:pPr>
        <w:snapToGrid w:val="0"/>
        <w:spacing w:before="60" w:after="60"/>
        <w:rPr>
          <w:b/>
          <w:u w:val="single"/>
          <w:lang w:eastAsia="ko-KR"/>
        </w:rPr>
      </w:pPr>
      <w:r>
        <w:rPr>
          <w:b/>
          <w:u w:val="single"/>
          <w:lang w:eastAsia="ko-KR"/>
        </w:rPr>
        <w:t>DMRS port information for the co-scheduled UE</w:t>
      </w:r>
    </w:p>
    <w:p w14:paraId="08C72473" w14:textId="63350944" w:rsidR="0087620D" w:rsidRPr="00CE46D8" w:rsidRDefault="006B467F" w:rsidP="004560D3">
      <w:pPr>
        <w:snapToGrid w:val="0"/>
        <w:spacing w:before="60" w:after="60"/>
        <w:rPr>
          <w:bCs/>
          <w:lang w:eastAsia="ko-KR"/>
        </w:rPr>
      </w:pPr>
      <w:r>
        <w:rPr>
          <w:bCs/>
          <w:lang w:eastAsia="ko-KR"/>
        </w:rPr>
        <w:t>The following option is</w:t>
      </w:r>
      <w:r w:rsidR="0087620D" w:rsidRPr="00CE46D8">
        <w:rPr>
          <w:bCs/>
          <w:lang w:eastAsia="ko-KR"/>
        </w:rPr>
        <w:t xml:space="preserve"> proposed for </w:t>
      </w:r>
      <w:r w:rsidR="00CE46D8" w:rsidRPr="00CE46D8">
        <w:rPr>
          <w:bCs/>
          <w:lang w:eastAsia="ko-KR"/>
        </w:rPr>
        <w:t>the DMRS port information for the co-scheduled UE:</w:t>
      </w:r>
    </w:p>
    <w:tbl>
      <w:tblPr>
        <w:tblStyle w:val="TableGrid"/>
        <w:tblW w:w="0" w:type="auto"/>
        <w:tblLook w:val="04A0" w:firstRow="1" w:lastRow="0" w:firstColumn="1" w:lastColumn="0" w:noHBand="0" w:noVBand="1"/>
      </w:tblPr>
      <w:tblGrid>
        <w:gridCol w:w="9350"/>
      </w:tblGrid>
      <w:tr w:rsidR="0086058B" w14:paraId="09095569" w14:textId="77777777" w:rsidTr="0086058B">
        <w:tc>
          <w:tcPr>
            <w:tcW w:w="9350" w:type="dxa"/>
          </w:tcPr>
          <w:p w14:paraId="1F28F048" w14:textId="77777777" w:rsidR="001C7169" w:rsidRPr="005F1FD7" w:rsidRDefault="001C7169" w:rsidP="001C7169">
            <w:pPr>
              <w:rPr>
                <w:b/>
                <w:u w:val="single"/>
                <w:lang w:eastAsia="ko-KR"/>
              </w:rPr>
            </w:pPr>
            <w:r w:rsidRPr="005F1FD7">
              <w:rPr>
                <w:b/>
                <w:u w:val="single"/>
                <w:lang w:eastAsia="ko-KR"/>
              </w:rPr>
              <w:t>The DMRS port information for the co-scheduled UE</w:t>
            </w:r>
          </w:p>
          <w:p w14:paraId="0096AE76" w14:textId="77777777" w:rsidR="001C7169" w:rsidRPr="005F1FD7" w:rsidRDefault="001C7169" w:rsidP="001C7169">
            <w:pPr>
              <w:pStyle w:val="ListParagraph"/>
              <w:widowControl/>
              <w:numPr>
                <w:ilvl w:val="0"/>
                <w:numId w:val="3"/>
              </w:numPr>
              <w:snapToGrid w:val="0"/>
              <w:spacing w:before="60" w:after="60"/>
              <w:ind w:left="284" w:firstLineChars="0" w:hanging="284"/>
              <w:jc w:val="left"/>
              <w:rPr>
                <w:rFonts w:eastAsia="SimSun"/>
              </w:rPr>
            </w:pPr>
            <w:r w:rsidRPr="005F1FD7">
              <w:rPr>
                <w:rFonts w:eastAsia="SimSun"/>
              </w:rPr>
              <w:t>Candidate options on additional RRC based assistant signalling:</w:t>
            </w:r>
          </w:p>
          <w:p w14:paraId="2FAF901A" w14:textId="77777777" w:rsidR="001C7169" w:rsidRPr="005F1FD7" w:rsidRDefault="001C7169" w:rsidP="001C7169">
            <w:pPr>
              <w:widowControl w:val="0"/>
              <w:numPr>
                <w:ilvl w:val="1"/>
                <w:numId w:val="23"/>
              </w:numPr>
              <w:tabs>
                <w:tab w:val="left" w:pos="484"/>
                <w:tab w:val="left" w:pos="709"/>
                <w:tab w:val="left" w:pos="1440"/>
                <w:tab w:val="left" w:pos="1701"/>
              </w:tabs>
              <w:autoSpaceDN w:val="0"/>
              <w:snapToGrid w:val="0"/>
              <w:spacing w:before="60" w:after="60"/>
              <w:ind w:leftChars="213" w:left="752" w:hanging="283"/>
            </w:pPr>
            <w:r w:rsidRPr="005F1FD7">
              <w:t>Option 1: No need to consider additional RRC signaling for DMRS port</w:t>
            </w:r>
          </w:p>
          <w:p w14:paraId="6053C715" w14:textId="1083CAE5" w:rsidR="0086058B" w:rsidRPr="001C7169" w:rsidRDefault="001C7169" w:rsidP="001C7169">
            <w:pPr>
              <w:widowControl w:val="0"/>
              <w:numPr>
                <w:ilvl w:val="2"/>
                <w:numId w:val="24"/>
              </w:numPr>
              <w:tabs>
                <w:tab w:val="left" w:pos="484"/>
                <w:tab w:val="left" w:pos="709"/>
                <w:tab w:val="left" w:pos="1440"/>
                <w:tab w:val="left" w:pos="1701"/>
                <w:tab w:val="left" w:pos="2160"/>
              </w:tabs>
              <w:snapToGrid w:val="0"/>
              <w:spacing w:before="60" w:after="60"/>
              <w:ind w:left="1021" w:hanging="227"/>
              <w:rPr>
                <w:color w:val="7F7F7F" w:themeColor="text1" w:themeTint="80"/>
              </w:rPr>
            </w:pPr>
            <w:r w:rsidRPr="005F1FD7">
              <w:t>Option 1A: Introduce UE capability signalling for maximum DMRS ports instead of RRC based NWA</w:t>
            </w:r>
          </w:p>
        </w:tc>
      </w:tr>
    </w:tbl>
    <w:p w14:paraId="7C116121" w14:textId="77777777" w:rsidR="00413727" w:rsidRDefault="00413727" w:rsidP="005527A4"/>
    <w:p w14:paraId="25943A8A" w14:textId="5B13A83F" w:rsidR="007B5EE7" w:rsidRPr="0000582E" w:rsidRDefault="00206524" w:rsidP="005527A4">
      <w:r>
        <w:t>Following the same logic and argument in 2.1, we propose not t</w:t>
      </w:r>
      <w:r w:rsidR="008B4666">
        <w:t>o introduce additional RRC signaling for DMRS port</w:t>
      </w:r>
      <w:r w:rsidR="006D181A">
        <w:t>.</w:t>
      </w:r>
    </w:p>
    <w:p w14:paraId="7AF4FCDF" w14:textId="289113EF" w:rsidR="00763A67" w:rsidRDefault="005527A4" w:rsidP="00DA096F">
      <w:pPr>
        <w:rPr>
          <w:b/>
          <w:u w:val="single"/>
          <w:lang w:eastAsia="ko-KR"/>
        </w:rPr>
      </w:pPr>
      <w:r w:rsidRPr="002632E3">
        <w:rPr>
          <w:b/>
          <w:bCs/>
          <w:i/>
          <w:iCs/>
        </w:rPr>
        <w:t xml:space="preserve">Proposal </w:t>
      </w:r>
      <w:r w:rsidR="00CC52CB">
        <w:rPr>
          <w:b/>
          <w:bCs/>
          <w:i/>
          <w:iCs/>
        </w:rPr>
        <w:t>5</w:t>
      </w:r>
      <w:r w:rsidRPr="002632E3">
        <w:rPr>
          <w:b/>
          <w:bCs/>
          <w:i/>
          <w:iCs/>
        </w:rPr>
        <w:t xml:space="preserve">: </w:t>
      </w:r>
      <w:r w:rsidR="00B0666B">
        <w:rPr>
          <w:b/>
          <w:bCs/>
          <w:i/>
          <w:iCs/>
        </w:rPr>
        <w:t xml:space="preserve">Propose not to </w:t>
      </w:r>
      <w:r w:rsidR="004E067B">
        <w:rPr>
          <w:b/>
          <w:bCs/>
          <w:i/>
          <w:iCs/>
        </w:rPr>
        <w:t>introduce</w:t>
      </w:r>
      <w:r w:rsidR="00B0666B">
        <w:rPr>
          <w:b/>
          <w:bCs/>
          <w:i/>
          <w:iCs/>
        </w:rPr>
        <w:t xml:space="preserve"> additional RRC signaling for DMRS port.</w:t>
      </w:r>
    </w:p>
    <w:p w14:paraId="511A39E3" w14:textId="3E88240F" w:rsidR="00832D3B" w:rsidRPr="001042C6" w:rsidRDefault="00832D3B" w:rsidP="004560D3">
      <w:pPr>
        <w:snapToGrid w:val="0"/>
        <w:spacing w:before="60" w:after="60"/>
        <w:rPr>
          <w:b/>
          <w:u w:val="single"/>
          <w:lang w:eastAsia="ko-KR"/>
        </w:rPr>
      </w:pPr>
      <w:r w:rsidRPr="001042C6">
        <w:rPr>
          <w:b/>
          <w:u w:val="single"/>
          <w:lang w:eastAsia="ko-KR"/>
        </w:rPr>
        <w:t>Frequency domain resource allocation</w:t>
      </w:r>
      <w:r w:rsidR="0083027F">
        <w:rPr>
          <w:b/>
          <w:u w:val="single"/>
          <w:lang w:eastAsia="ko-KR"/>
        </w:rPr>
        <w:t xml:space="preserve"> type</w:t>
      </w:r>
    </w:p>
    <w:p w14:paraId="4B70371A" w14:textId="50340AD9" w:rsidR="00832D3B" w:rsidRPr="005F470E" w:rsidRDefault="004E067B" w:rsidP="004560D3">
      <w:pPr>
        <w:snapToGrid w:val="0"/>
        <w:spacing w:before="60" w:after="60"/>
        <w:rPr>
          <w:bCs/>
          <w:lang w:eastAsia="ko-KR"/>
        </w:rPr>
      </w:pPr>
      <w:r>
        <w:rPr>
          <w:bCs/>
          <w:lang w:eastAsia="ko-KR"/>
        </w:rPr>
        <w:t>As for the frequency domain resource allocation type, w</w:t>
      </w:r>
      <w:r w:rsidR="005C23CD" w:rsidRPr="005F470E">
        <w:rPr>
          <w:bCs/>
          <w:lang w:eastAsia="ko-KR"/>
        </w:rPr>
        <w:t xml:space="preserve">e </w:t>
      </w:r>
      <w:r w:rsidR="005F470E" w:rsidRPr="005F470E">
        <w:rPr>
          <w:bCs/>
          <w:lang w:eastAsia="ko-KR"/>
        </w:rPr>
        <w:t>have the following options:</w:t>
      </w:r>
    </w:p>
    <w:tbl>
      <w:tblPr>
        <w:tblStyle w:val="TableGrid"/>
        <w:tblW w:w="0" w:type="auto"/>
        <w:tblLook w:val="04A0" w:firstRow="1" w:lastRow="0" w:firstColumn="1" w:lastColumn="0" w:noHBand="0" w:noVBand="1"/>
      </w:tblPr>
      <w:tblGrid>
        <w:gridCol w:w="9350"/>
      </w:tblGrid>
      <w:tr w:rsidR="005F470E" w14:paraId="0BA4CC5B" w14:textId="77777777" w:rsidTr="005F470E">
        <w:tc>
          <w:tcPr>
            <w:tcW w:w="9350" w:type="dxa"/>
          </w:tcPr>
          <w:p w14:paraId="648DE60B" w14:textId="77777777" w:rsidR="0054789D" w:rsidRPr="005F1FD7" w:rsidRDefault="0054789D" w:rsidP="0054789D">
            <w:pPr>
              <w:pStyle w:val="BodyText"/>
              <w:adjustRightInd w:val="0"/>
              <w:snapToGrid w:val="0"/>
              <w:rPr>
                <w:b/>
                <w:u w:val="single"/>
                <w:lang w:eastAsia="ko-KR"/>
              </w:rPr>
            </w:pPr>
            <w:r w:rsidRPr="005F1FD7">
              <w:rPr>
                <w:b/>
                <w:u w:val="single"/>
                <w:lang w:eastAsia="ko-KR"/>
              </w:rPr>
              <w:t>Frequency domain resource allocation type for the co-UE and the target UE</w:t>
            </w:r>
          </w:p>
          <w:p w14:paraId="32BF18ED" w14:textId="77777777" w:rsidR="0054789D" w:rsidRPr="005F1FD7" w:rsidRDefault="0054789D" w:rsidP="0054789D">
            <w:pPr>
              <w:pStyle w:val="ListParagraph"/>
              <w:widowControl/>
              <w:numPr>
                <w:ilvl w:val="0"/>
                <w:numId w:val="3"/>
              </w:numPr>
              <w:snapToGrid w:val="0"/>
              <w:spacing w:before="60" w:after="60"/>
              <w:ind w:left="284" w:firstLineChars="0" w:hanging="284"/>
              <w:jc w:val="left"/>
              <w:rPr>
                <w:rFonts w:eastAsia="SimSun"/>
              </w:rPr>
            </w:pPr>
            <w:r w:rsidRPr="005F1FD7">
              <w:rPr>
                <w:rFonts w:eastAsia="SimSun"/>
              </w:rPr>
              <w:t>Candidate options:</w:t>
            </w:r>
          </w:p>
          <w:p w14:paraId="682C0946" w14:textId="77777777" w:rsidR="0054789D" w:rsidRPr="005F1FD7" w:rsidRDefault="0054789D" w:rsidP="0054789D">
            <w:pPr>
              <w:widowControl w:val="0"/>
              <w:numPr>
                <w:ilvl w:val="1"/>
                <w:numId w:val="23"/>
              </w:numPr>
              <w:tabs>
                <w:tab w:val="left" w:pos="484"/>
                <w:tab w:val="left" w:pos="709"/>
                <w:tab w:val="left" w:pos="1440"/>
                <w:tab w:val="left" w:pos="1701"/>
              </w:tabs>
              <w:autoSpaceDN w:val="0"/>
              <w:snapToGrid w:val="0"/>
              <w:spacing w:before="60" w:after="60"/>
              <w:ind w:leftChars="213" w:left="752" w:hanging="283"/>
            </w:pPr>
            <w:r w:rsidRPr="005F1FD7">
              <w:t>Option 1: Introduce signaling to indicate if RBG size of the target and co-scheduled UE are the same when resource allocation Type 0 is used for target UE.</w:t>
            </w:r>
          </w:p>
          <w:p w14:paraId="7C6C9FB6" w14:textId="77777777" w:rsidR="0054789D" w:rsidRPr="005F1FD7" w:rsidRDefault="0054789D" w:rsidP="0054789D">
            <w:pPr>
              <w:widowControl w:val="0"/>
              <w:numPr>
                <w:ilvl w:val="1"/>
                <w:numId w:val="23"/>
              </w:numPr>
              <w:tabs>
                <w:tab w:val="left" w:pos="484"/>
                <w:tab w:val="left" w:pos="709"/>
                <w:tab w:val="left" w:pos="1440"/>
                <w:tab w:val="left" w:pos="1701"/>
              </w:tabs>
              <w:autoSpaceDN w:val="0"/>
              <w:snapToGrid w:val="0"/>
              <w:spacing w:before="60" w:after="60"/>
              <w:ind w:leftChars="213" w:left="752" w:hanging="283"/>
            </w:pPr>
            <w:r w:rsidRPr="005F1FD7">
              <w:t xml:space="preserve">Option 2: Introduce dedicated RRC signalling to indicate whether the resource allocation type </w:t>
            </w:r>
            <w:r w:rsidRPr="005F1FD7">
              <w:lastRenderedPageBreak/>
              <w:t>of co-scheduled UE is same as target UE</w:t>
            </w:r>
          </w:p>
          <w:p w14:paraId="7DB7B4EC" w14:textId="1BB237B0" w:rsidR="005F470E" w:rsidRPr="0054789D" w:rsidRDefault="0054789D" w:rsidP="0054789D">
            <w:pPr>
              <w:widowControl w:val="0"/>
              <w:numPr>
                <w:ilvl w:val="1"/>
                <w:numId w:val="23"/>
              </w:numPr>
              <w:tabs>
                <w:tab w:val="left" w:pos="484"/>
                <w:tab w:val="left" w:pos="709"/>
                <w:tab w:val="left" w:pos="1440"/>
                <w:tab w:val="left" w:pos="1701"/>
              </w:tabs>
              <w:autoSpaceDN w:val="0"/>
              <w:snapToGrid w:val="0"/>
              <w:spacing w:before="60" w:after="60"/>
              <w:ind w:leftChars="213" w:left="752" w:hanging="283"/>
              <w:rPr>
                <w:color w:val="7F7F7F" w:themeColor="text1" w:themeTint="80"/>
              </w:rPr>
            </w:pPr>
            <w:r w:rsidRPr="005F1FD7">
              <w:t>Option 3: Not to have assumption on the frequency domain resource allocation type for the co-scheduled UE</w:t>
            </w:r>
          </w:p>
        </w:tc>
      </w:tr>
    </w:tbl>
    <w:p w14:paraId="6C7FD42E" w14:textId="1A625F5F" w:rsidR="005F470E" w:rsidRDefault="005F470E" w:rsidP="004560D3">
      <w:pPr>
        <w:snapToGrid w:val="0"/>
        <w:spacing w:before="60" w:after="60"/>
        <w:rPr>
          <w:bCs/>
        </w:rPr>
      </w:pPr>
    </w:p>
    <w:p w14:paraId="2E3F29C7" w14:textId="1663DD19" w:rsidR="00D96616" w:rsidRPr="005F470E" w:rsidRDefault="00D8425A" w:rsidP="004560D3">
      <w:pPr>
        <w:snapToGrid w:val="0"/>
        <w:spacing w:before="60" w:after="60"/>
        <w:rPr>
          <w:bCs/>
          <w:lang w:eastAsia="ko-KR"/>
        </w:rPr>
      </w:pPr>
      <w:r>
        <w:rPr>
          <w:bCs/>
          <w:lang w:eastAsia="ko-KR"/>
        </w:rPr>
        <w:t xml:space="preserve">For the test, RAN4 already agreed to assume PRG aligned for </w:t>
      </w:r>
      <w:r w:rsidR="00F938F2">
        <w:rPr>
          <w:bCs/>
          <w:lang w:eastAsia="ko-KR"/>
        </w:rPr>
        <w:t>applying R-ML receiver. For the real deployment, it’s very likely that the network configure</w:t>
      </w:r>
      <w:r w:rsidR="003366D1">
        <w:rPr>
          <w:bCs/>
          <w:lang w:eastAsia="ko-KR"/>
        </w:rPr>
        <w:t>s</w:t>
      </w:r>
      <w:r w:rsidR="00F938F2">
        <w:rPr>
          <w:bCs/>
          <w:lang w:eastAsia="ko-KR"/>
        </w:rPr>
        <w:t xml:space="preserve"> </w:t>
      </w:r>
      <w:r w:rsidR="000528B6">
        <w:rPr>
          <w:bCs/>
          <w:lang w:eastAsia="ko-KR"/>
        </w:rPr>
        <w:t>different resource allocation for each co-scheduled UEs</w:t>
      </w:r>
      <w:r w:rsidR="00F670B1">
        <w:rPr>
          <w:bCs/>
          <w:lang w:eastAsia="ko-KR"/>
        </w:rPr>
        <w:t xml:space="preserve"> because each UE is scheduled with different TBS</w:t>
      </w:r>
      <w:r w:rsidR="000528B6">
        <w:rPr>
          <w:bCs/>
          <w:lang w:eastAsia="ko-KR"/>
        </w:rPr>
        <w:t xml:space="preserve">, and the UE who </w:t>
      </w:r>
      <w:r w:rsidR="00B707FE">
        <w:rPr>
          <w:bCs/>
          <w:lang w:eastAsia="ko-KR"/>
        </w:rPr>
        <w:t>prefer</w:t>
      </w:r>
      <w:r w:rsidR="003366D1">
        <w:rPr>
          <w:bCs/>
          <w:lang w:eastAsia="ko-KR"/>
        </w:rPr>
        <w:t>s</w:t>
      </w:r>
      <w:r w:rsidR="00B707FE">
        <w:rPr>
          <w:bCs/>
          <w:lang w:eastAsia="ko-KR"/>
        </w:rPr>
        <w:t xml:space="preserve"> to apply the R-ML receiver shall be able to blindly detect the </w:t>
      </w:r>
      <w:r w:rsidR="0078300B">
        <w:rPr>
          <w:bCs/>
          <w:lang w:eastAsia="ko-KR"/>
        </w:rPr>
        <w:t>interfered resources</w:t>
      </w:r>
      <w:r w:rsidR="00015EB8">
        <w:rPr>
          <w:bCs/>
          <w:lang w:eastAsia="ko-KR"/>
        </w:rPr>
        <w:t>. We believe that for different resource allocation type, the per PRG</w:t>
      </w:r>
      <w:r w:rsidR="00AC1263">
        <w:rPr>
          <w:bCs/>
          <w:lang w:eastAsia="ko-KR"/>
        </w:rPr>
        <w:t xml:space="preserve"> detection is the same. Thus, we propose option 3: Not to have assumption on the frequency </w:t>
      </w:r>
      <w:r w:rsidR="00A26E97">
        <w:rPr>
          <w:bCs/>
          <w:lang w:eastAsia="ko-KR"/>
        </w:rPr>
        <w:t>domain resource allocation type for the co-scheduled UE.</w:t>
      </w:r>
    </w:p>
    <w:p w14:paraId="0B345D90" w14:textId="3BDC9602" w:rsidR="00832D3B" w:rsidRDefault="00200A07" w:rsidP="004560D3">
      <w:pPr>
        <w:snapToGrid w:val="0"/>
        <w:spacing w:before="60" w:after="60"/>
        <w:rPr>
          <w:b/>
          <w:i/>
          <w:iCs/>
          <w:lang w:eastAsia="ko-KR"/>
        </w:rPr>
      </w:pPr>
      <w:r w:rsidRPr="001F2B48">
        <w:rPr>
          <w:b/>
          <w:i/>
          <w:iCs/>
          <w:lang w:eastAsia="ko-KR"/>
        </w:rPr>
        <w:t xml:space="preserve">Proposal </w:t>
      </w:r>
      <w:r w:rsidR="00CC52CB">
        <w:rPr>
          <w:b/>
          <w:i/>
          <w:iCs/>
          <w:lang w:eastAsia="ko-KR"/>
        </w:rPr>
        <w:t>6</w:t>
      </w:r>
      <w:r w:rsidRPr="001F2B48">
        <w:rPr>
          <w:b/>
          <w:i/>
          <w:iCs/>
          <w:lang w:eastAsia="ko-KR"/>
        </w:rPr>
        <w:t xml:space="preserve">: </w:t>
      </w:r>
      <w:r w:rsidR="00781CA1">
        <w:rPr>
          <w:b/>
          <w:i/>
          <w:iCs/>
          <w:lang w:eastAsia="ko-KR"/>
        </w:rPr>
        <w:t>Propose not to have the assumption on the frequency domain resource allocation type for the co-scheduled UE.</w:t>
      </w:r>
    </w:p>
    <w:p w14:paraId="5596088A" w14:textId="5AC1E1EE" w:rsidR="00CB17A0" w:rsidRPr="007F46F2" w:rsidRDefault="00CB17A0" w:rsidP="004560D3">
      <w:pPr>
        <w:snapToGrid w:val="0"/>
        <w:spacing w:before="60" w:after="60"/>
        <w:rPr>
          <w:b/>
          <w:u w:val="single"/>
          <w:lang w:eastAsia="ko-KR"/>
        </w:rPr>
      </w:pPr>
      <w:r w:rsidRPr="007F46F2">
        <w:rPr>
          <w:b/>
          <w:u w:val="single"/>
          <w:lang w:eastAsia="ko-KR"/>
        </w:rPr>
        <w:t>New MAC-CE command to assist DMRS port blind detection</w:t>
      </w:r>
    </w:p>
    <w:p w14:paraId="6D669921" w14:textId="76BA3CCF" w:rsidR="00AF6588" w:rsidRDefault="0028496C" w:rsidP="004560D3">
      <w:pPr>
        <w:snapToGrid w:val="0"/>
        <w:spacing w:before="60" w:after="60"/>
        <w:rPr>
          <w:bCs/>
          <w:lang w:eastAsia="ko-KR"/>
        </w:rPr>
      </w:pPr>
      <w:r>
        <w:rPr>
          <w:bCs/>
          <w:lang w:eastAsia="ko-KR"/>
        </w:rPr>
        <w:t>It is proposed in the last meeting to introduce the following assistant information for DMRS port blind detection:</w:t>
      </w:r>
    </w:p>
    <w:tbl>
      <w:tblPr>
        <w:tblStyle w:val="TableGrid"/>
        <w:tblW w:w="0" w:type="auto"/>
        <w:tblLook w:val="04A0" w:firstRow="1" w:lastRow="0" w:firstColumn="1" w:lastColumn="0" w:noHBand="0" w:noVBand="1"/>
      </w:tblPr>
      <w:tblGrid>
        <w:gridCol w:w="9350"/>
      </w:tblGrid>
      <w:tr w:rsidR="0028496C" w14:paraId="40EBCC4A" w14:textId="77777777" w:rsidTr="0028496C">
        <w:tc>
          <w:tcPr>
            <w:tcW w:w="9350" w:type="dxa"/>
          </w:tcPr>
          <w:p w14:paraId="400B6B46" w14:textId="77777777" w:rsidR="005F1FD7" w:rsidRPr="005F1FD7" w:rsidRDefault="005F1FD7" w:rsidP="005F1FD7">
            <w:pPr>
              <w:pStyle w:val="BodyText"/>
              <w:adjustRightInd w:val="0"/>
              <w:snapToGrid w:val="0"/>
              <w:rPr>
                <w:b/>
                <w:u w:val="single"/>
                <w:lang w:eastAsia="ko-KR"/>
              </w:rPr>
            </w:pPr>
            <w:r w:rsidRPr="005F1FD7">
              <w:rPr>
                <w:b/>
                <w:u w:val="single"/>
                <w:lang w:eastAsia="ko-KR"/>
              </w:rPr>
              <w:t>New MAC-CE command to assist DMRS port blind detection</w:t>
            </w:r>
          </w:p>
          <w:p w14:paraId="111F3586" w14:textId="77777777" w:rsidR="005F1FD7" w:rsidRPr="005F1FD7" w:rsidRDefault="005F1FD7" w:rsidP="005F1FD7">
            <w:pPr>
              <w:pStyle w:val="ListParagraph"/>
              <w:widowControl/>
              <w:numPr>
                <w:ilvl w:val="0"/>
                <w:numId w:val="3"/>
              </w:numPr>
              <w:snapToGrid w:val="0"/>
              <w:spacing w:before="60" w:after="60"/>
              <w:ind w:left="284" w:firstLineChars="0" w:hanging="284"/>
              <w:jc w:val="left"/>
              <w:rPr>
                <w:rFonts w:eastAsia="SimSun"/>
              </w:rPr>
            </w:pPr>
            <w:r w:rsidRPr="005F1FD7">
              <w:rPr>
                <w:rFonts w:eastAsia="SimSun"/>
              </w:rPr>
              <w:t>Candidate options:</w:t>
            </w:r>
          </w:p>
          <w:p w14:paraId="75550807" w14:textId="77777777" w:rsidR="005F1FD7" w:rsidRPr="005F1FD7" w:rsidRDefault="005F1FD7" w:rsidP="005F1FD7">
            <w:pPr>
              <w:widowControl w:val="0"/>
              <w:numPr>
                <w:ilvl w:val="1"/>
                <w:numId w:val="23"/>
              </w:numPr>
              <w:tabs>
                <w:tab w:val="left" w:pos="484"/>
                <w:tab w:val="left" w:pos="709"/>
                <w:tab w:val="left" w:pos="1440"/>
                <w:tab w:val="left" w:pos="1701"/>
              </w:tabs>
              <w:autoSpaceDN w:val="0"/>
              <w:snapToGrid w:val="0"/>
              <w:spacing w:before="60" w:after="60"/>
              <w:ind w:leftChars="213" w:left="752" w:hanging="283"/>
            </w:pPr>
            <w:r w:rsidRPr="005F1FD7">
              <w:t>Option 1: Apply MAC-CE command to indicate target UE to apply joint DMRS power detection across multiple PRBs/PRGs with respect to one DMRS port on the basis that all the PRBs/PRGs are allocated to a single UE with respect to one DMRS port.</w:t>
            </w:r>
          </w:p>
          <w:p w14:paraId="5A21F724" w14:textId="77777777" w:rsidR="005F1FD7" w:rsidRPr="005F1FD7" w:rsidRDefault="005F1FD7" w:rsidP="005F1FD7">
            <w:pPr>
              <w:widowControl w:val="0"/>
              <w:numPr>
                <w:ilvl w:val="1"/>
                <w:numId w:val="23"/>
              </w:numPr>
              <w:tabs>
                <w:tab w:val="left" w:pos="484"/>
                <w:tab w:val="left" w:pos="709"/>
                <w:tab w:val="left" w:pos="1440"/>
                <w:tab w:val="left" w:pos="1701"/>
              </w:tabs>
              <w:autoSpaceDN w:val="0"/>
              <w:snapToGrid w:val="0"/>
              <w:spacing w:before="60" w:after="60"/>
              <w:ind w:leftChars="213" w:left="752" w:hanging="283"/>
            </w:pPr>
            <w:r w:rsidRPr="005F1FD7">
              <w:t>Option 2: Not to introduce additional MAC-CE based network assistant signaling for DMRS port blind detection</w:t>
            </w:r>
          </w:p>
          <w:p w14:paraId="07BB8BB8" w14:textId="2A4D8180" w:rsidR="0028496C" w:rsidRPr="005F1FD7" w:rsidRDefault="005F1FD7" w:rsidP="004560D3">
            <w:pPr>
              <w:widowControl w:val="0"/>
              <w:numPr>
                <w:ilvl w:val="1"/>
                <w:numId w:val="23"/>
              </w:numPr>
              <w:tabs>
                <w:tab w:val="left" w:pos="484"/>
                <w:tab w:val="left" w:pos="709"/>
                <w:tab w:val="left" w:pos="1440"/>
                <w:tab w:val="left" w:pos="1701"/>
              </w:tabs>
              <w:autoSpaceDN w:val="0"/>
              <w:snapToGrid w:val="0"/>
              <w:spacing w:before="60" w:after="60"/>
              <w:ind w:leftChars="213" w:left="752" w:hanging="283"/>
              <w:rPr>
                <w:color w:val="7F7F7F" w:themeColor="text1" w:themeTint="80"/>
              </w:rPr>
            </w:pPr>
            <w:r w:rsidRPr="005F1FD7">
              <w:t>Proponent for option 1 is encouraged to give more details in the next meeting.</w:t>
            </w:r>
          </w:p>
        </w:tc>
      </w:tr>
    </w:tbl>
    <w:p w14:paraId="7A0A5471" w14:textId="77777777" w:rsidR="0028496C" w:rsidRDefault="0028496C" w:rsidP="004560D3">
      <w:pPr>
        <w:snapToGrid w:val="0"/>
        <w:spacing w:before="60" w:after="60"/>
        <w:rPr>
          <w:bCs/>
          <w:lang w:eastAsia="ko-KR"/>
        </w:rPr>
      </w:pPr>
    </w:p>
    <w:p w14:paraId="39F3C849" w14:textId="1F7C787C" w:rsidR="00C00AA2" w:rsidRDefault="006D55E8" w:rsidP="004560D3">
      <w:pPr>
        <w:snapToGrid w:val="0"/>
        <w:spacing w:before="60" w:after="60"/>
        <w:rPr>
          <w:bCs/>
          <w:lang w:eastAsia="ko-KR"/>
        </w:rPr>
      </w:pPr>
      <w:r>
        <w:rPr>
          <w:bCs/>
          <w:lang w:eastAsia="ko-KR"/>
        </w:rPr>
        <w:t xml:space="preserve">In our understanding, </w:t>
      </w:r>
      <w:r w:rsidR="00A93FBD">
        <w:rPr>
          <w:bCs/>
          <w:lang w:eastAsia="ko-KR"/>
        </w:rPr>
        <w:t xml:space="preserve">it is considered reliable for DMRS port blind detection since the </w:t>
      </w:r>
      <w:r w:rsidR="00141393">
        <w:rPr>
          <w:bCs/>
          <w:lang w:eastAsia="ko-KR"/>
        </w:rPr>
        <w:t xml:space="preserve">SNR condition is usually good for MU-MIMO transmission. </w:t>
      </w:r>
    </w:p>
    <w:p w14:paraId="47CDEEC5" w14:textId="25B5F8DC" w:rsidR="00C44E6A" w:rsidRPr="00AF6588" w:rsidRDefault="00B27D6F" w:rsidP="004560D3">
      <w:pPr>
        <w:snapToGrid w:val="0"/>
        <w:spacing w:before="60" w:after="60"/>
        <w:rPr>
          <w:bCs/>
          <w:lang w:eastAsia="ko-KR"/>
        </w:rPr>
      </w:pPr>
      <w:r>
        <w:rPr>
          <w:bCs/>
          <w:lang w:eastAsia="ko-KR"/>
        </w:rPr>
        <w:t xml:space="preserve">Moreover, </w:t>
      </w:r>
      <w:r w:rsidR="00C44E6A">
        <w:rPr>
          <w:bCs/>
          <w:lang w:eastAsia="ko-KR"/>
        </w:rPr>
        <w:t xml:space="preserve">MAC-CE is transmitted on PDSCH, and we are discussing PDSCH demodulation requirements with </w:t>
      </w:r>
      <w:r>
        <w:rPr>
          <w:bCs/>
          <w:lang w:eastAsia="ko-KR"/>
        </w:rPr>
        <w:t>R-ML</w:t>
      </w:r>
      <w:r w:rsidR="00C44E6A">
        <w:rPr>
          <w:bCs/>
          <w:lang w:eastAsia="ko-KR"/>
        </w:rPr>
        <w:t xml:space="preserve">. If this signaling is important for UE to perform R-ML, </w:t>
      </w:r>
      <w:r>
        <w:rPr>
          <w:bCs/>
          <w:lang w:eastAsia="ko-KR"/>
        </w:rPr>
        <w:t xml:space="preserve">and </w:t>
      </w:r>
      <w:r w:rsidR="00C44E6A">
        <w:rPr>
          <w:bCs/>
          <w:lang w:eastAsia="ko-KR"/>
        </w:rPr>
        <w:t>gNB may need to transmit this command time to time, e.g., every 10ms</w:t>
      </w:r>
      <w:r>
        <w:rPr>
          <w:bCs/>
          <w:lang w:eastAsia="ko-KR"/>
        </w:rPr>
        <w:t>,</w:t>
      </w:r>
      <w:r w:rsidR="00C44E6A">
        <w:rPr>
          <w:bCs/>
          <w:lang w:eastAsia="ko-KR"/>
        </w:rPr>
        <w:t xml:space="preserve"> </w:t>
      </w:r>
      <w:r>
        <w:rPr>
          <w:bCs/>
          <w:lang w:eastAsia="ko-KR"/>
        </w:rPr>
        <w:t xml:space="preserve">this is the huge limitation for the network scheduling because </w:t>
      </w:r>
      <w:r w:rsidR="00C44E6A">
        <w:rPr>
          <w:bCs/>
          <w:lang w:eastAsia="ko-KR"/>
        </w:rPr>
        <w:t>gNB usually uses lower MCS for UE to receive MAC-CE without errors</w:t>
      </w:r>
      <w:r>
        <w:rPr>
          <w:bCs/>
          <w:lang w:eastAsia="ko-KR"/>
        </w:rPr>
        <w:t>. Therefore</w:t>
      </w:r>
      <w:r w:rsidR="00026653">
        <w:rPr>
          <w:bCs/>
          <w:lang w:eastAsia="ko-KR"/>
        </w:rPr>
        <w:t>,</w:t>
      </w:r>
      <w:r>
        <w:rPr>
          <w:bCs/>
          <w:lang w:eastAsia="ko-KR"/>
        </w:rPr>
        <w:t xml:space="preserve"> we should avoid MAC-CE based assistance signaling.  </w:t>
      </w:r>
    </w:p>
    <w:p w14:paraId="431D93D0" w14:textId="21A0F72F" w:rsidR="00F1064F" w:rsidRPr="001B0330" w:rsidRDefault="00E609A9" w:rsidP="004560D3">
      <w:pPr>
        <w:snapToGrid w:val="0"/>
        <w:spacing w:before="60" w:after="60"/>
        <w:rPr>
          <w:b/>
          <w:i/>
          <w:iCs/>
          <w:lang w:eastAsia="ko-KR"/>
        </w:rPr>
      </w:pPr>
      <w:r w:rsidRPr="001B0330">
        <w:rPr>
          <w:b/>
          <w:i/>
          <w:iCs/>
          <w:lang w:eastAsia="ko-KR"/>
        </w:rPr>
        <w:t xml:space="preserve">Proposal </w:t>
      </w:r>
      <w:r w:rsidR="00CC52CB">
        <w:rPr>
          <w:b/>
          <w:i/>
          <w:iCs/>
          <w:lang w:eastAsia="ko-KR"/>
        </w:rPr>
        <w:t>7</w:t>
      </w:r>
      <w:r w:rsidRPr="001B0330">
        <w:rPr>
          <w:b/>
          <w:i/>
          <w:iCs/>
          <w:lang w:eastAsia="ko-KR"/>
        </w:rPr>
        <w:t xml:space="preserve">: Propose not </w:t>
      </w:r>
      <w:r w:rsidR="008E14EE">
        <w:rPr>
          <w:b/>
          <w:i/>
          <w:iCs/>
          <w:lang w:eastAsia="ko-KR"/>
        </w:rPr>
        <w:t>introduce</w:t>
      </w:r>
      <w:r w:rsidR="000D7BEF" w:rsidRPr="001B0330">
        <w:rPr>
          <w:b/>
          <w:i/>
          <w:iCs/>
          <w:lang w:eastAsia="ko-KR"/>
        </w:rPr>
        <w:t xml:space="preserve"> new MAC-CE/RRC related </w:t>
      </w:r>
      <w:r w:rsidR="001B0330" w:rsidRPr="001B0330">
        <w:rPr>
          <w:b/>
          <w:i/>
          <w:iCs/>
          <w:lang w:eastAsia="ko-KR"/>
        </w:rPr>
        <w:t>assistance on DMRS port blind detection.</w:t>
      </w:r>
    </w:p>
    <w:p w14:paraId="28F8D13D" w14:textId="77777777" w:rsidR="007B3841" w:rsidRPr="0092180D" w:rsidRDefault="007B3841" w:rsidP="007B3841">
      <w:pPr>
        <w:pStyle w:val="Heading1"/>
        <w:jc w:val="both"/>
        <w:rPr>
          <w:lang w:val="en-US"/>
        </w:rPr>
      </w:pPr>
      <w:r>
        <w:rPr>
          <w:lang w:val="en-US"/>
        </w:rPr>
        <w:t>3</w:t>
      </w:r>
      <w:r w:rsidRPr="0092180D">
        <w:rPr>
          <w:lang w:val="en-US"/>
        </w:rPr>
        <w:tab/>
        <w:t>Summary</w:t>
      </w:r>
    </w:p>
    <w:p w14:paraId="42FD45FD" w14:textId="23133C1F" w:rsidR="00744551" w:rsidRDefault="0006122D" w:rsidP="007B3841">
      <w:r>
        <w:t>In summary,</w:t>
      </w:r>
      <w:r w:rsidR="00E54DE1">
        <w:t xml:space="preserve"> we </w:t>
      </w:r>
      <w:r w:rsidR="00C1674B">
        <w:t xml:space="preserve">provided </w:t>
      </w:r>
      <w:r w:rsidR="00C1674B" w:rsidRPr="00C1674B">
        <w:t xml:space="preserve">our views </w:t>
      </w:r>
      <w:r w:rsidR="00744551">
        <w:t>on UE capability</w:t>
      </w:r>
      <w:r w:rsidR="00132CB6">
        <w:t>-related issues</w:t>
      </w:r>
      <w:r w:rsidR="005968FF">
        <w:t xml:space="preserve"> </w:t>
      </w:r>
      <w:r w:rsidR="00132CB6">
        <w:t>and shared our analysis on the potential required information for applying R-ML receiver.</w:t>
      </w:r>
    </w:p>
    <w:p w14:paraId="6C7FEC7F" w14:textId="39664C7A" w:rsidR="007B3841" w:rsidRDefault="00132CB6" w:rsidP="007B3841">
      <w:r>
        <w:t>In the end, w</w:t>
      </w:r>
      <w:r w:rsidR="00E54DE1">
        <w:t>e summarize</w:t>
      </w:r>
      <w:r w:rsidR="00CC4533">
        <w:t>d</w:t>
      </w:r>
      <w:r w:rsidR="00E54DE1">
        <w:t xml:space="preserve"> our</w:t>
      </w:r>
      <w:r w:rsidR="00CC52CB">
        <w:t xml:space="preserve"> observations and</w:t>
      </w:r>
      <w:r w:rsidR="00E54DE1">
        <w:t xml:space="preserve"> proposals as follows:</w:t>
      </w:r>
    </w:p>
    <w:p w14:paraId="09F437AC" w14:textId="77777777" w:rsidR="00CC52CB" w:rsidRPr="00CC52CB" w:rsidRDefault="00CC52CB" w:rsidP="00CC52CB">
      <w:pPr>
        <w:rPr>
          <w:rFonts w:eastAsia="Yu Mincho"/>
          <w:b/>
          <w:bCs/>
          <w:i/>
          <w:iCs/>
          <w:lang w:eastAsia="ja-JP"/>
        </w:rPr>
      </w:pPr>
      <w:r w:rsidRPr="00CC52CB">
        <w:rPr>
          <w:rFonts w:eastAsia="Yu Mincho"/>
          <w:b/>
          <w:bCs/>
          <w:i/>
          <w:iCs/>
          <w:lang w:eastAsia="ja-JP"/>
        </w:rPr>
        <w:t>Observation</w:t>
      </w:r>
      <w:r>
        <w:rPr>
          <w:rFonts w:eastAsia="Yu Mincho"/>
          <w:b/>
          <w:bCs/>
          <w:i/>
          <w:iCs/>
          <w:lang w:eastAsia="ja-JP"/>
        </w:rPr>
        <w:t xml:space="preserve"> 1</w:t>
      </w:r>
      <w:r w:rsidRPr="00CC52CB">
        <w:rPr>
          <w:rFonts w:eastAsia="Yu Mincho"/>
          <w:b/>
          <w:bCs/>
          <w:i/>
          <w:iCs/>
          <w:lang w:eastAsia="ja-JP"/>
        </w:rPr>
        <w:t>: The DCI signaling overhead is same regardless RAN4 defines a capability on the co-scheduled UE’s modulation order or not.</w:t>
      </w:r>
    </w:p>
    <w:p w14:paraId="790885BE" w14:textId="5EBC897F" w:rsidR="00CC52CB" w:rsidRPr="00A90A40" w:rsidRDefault="00CC52CB" w:rsidP="00CC52CB">
      <w:pPr>
        <w:rPr>
          <w:rFonts w:eastAsia="Yu Mincho"/>
          <w:b/>
          <w:bCs/>
          <w:i/>
          <w:iCs/>
          <w:lang w:eastAsia="ja-JP"/>
        </w:rPr>
      </w:pPr>
      <w:r w:rsidRPr="00A90A40">
        <w:rPr>
          <w:b/>
          <w:bCs/>
          <w:i/>
          <w:iCs/>
        </w:rPr>
        <w:lastRenderedPageBreak/>
        <w:t xml:space="preserve">Proposal </w:t>
      </w:r>
      <w:r>
        <w:rPr>
          <w:b/>
          <w:bCs/>
          <w:i/>
          <w:iCs/>
        </w:rPr>
        <w:t>1: Not to consider NWA to inform the potential co-scheduled DMRS port.</w:t>
      </w:r>
    </w:p>
    <w:p w14:paraId="56FFB612" w14:textId="7F8CA61F" w:rsidR="00CC52CB" w:rsidRPr="00EB645E" w:rsidRDefault="00CC52CB" w:rsidP="00CC52CB">
      <w:pPr>
        <w:rPr>
          <w:b/>
          <w:bCs/>
          <w:i/>
          <w:iCs/>
        </w:rPr>
      </w:pPr>
      <w:r w:rsidRPr="00EB645E">
        <w:rPr>
          <w:b/>
          <w:bCs/>
          <w:i/>
          <w:iCs/>
        </w:rPr>
        <w:t xml:space="preserve">Proposal </w:t>
      </w:r>
      <w:r>
        <w:rPr>
          <w:b/>
          <w:bCs/>
          <w:i/>
          <w:iCs/>
        </w:rPr>
        <w:t>2</w:t>
      </w:r>
      <w:r w:rsidRPr="00EB645E">
        <w:rPr>
          <w:b/>
          <w:bCs/>
          <w:i/>
          <w:iCs/>
        </w:rPr>
        <w:t>: Introduce UE capability of maximum modulation orders of interfering DMRS ports supported by Rel-18 MU-MIMO receiver.</w:t>
      </w:r>
    </w:p>
    <w:p w14:paraId="2AF8A7AF" w14:textId="63EE1152" w:rsidR="00CC52CB" w:rsidRPr="00D56C33" w:rsidRDefault="00CC52CB" w:rsidP="00CC52CB">
      <w:pPr>
        <w:rPr>
          <w:b/>
          <w:bCs/>
          <w:i/>
          <w:iCs/>
        </w:rPr>
      </w:pPr>
      <w:r w:rsidRPr="00D56C33">
        <w:rPr>
          <w:b/>
          <w:bCs/>
          <w:i/>
          <w:iCs/>
        </w:rPr>
        <w:t xml:space="preserve">Proposal </w:t>
      </w:r>
      <w:r>
        <w:rPr>
          <w:b/>
          <w:bCs/>
          <w:i/>
          <w:iCs/>
        </w:rPr>
        <w:t>3</w:t>
      </w:r>
      <w:r w:rsidRPr="00D56C33">
        <w:rPr>
          <w:b/>
          <w:bCs/>
          <w:i/>
          <w:iCs/>
        </w:rPr>
        <w:t xml:space="preserve">: Not to </w:t>
      </w:r>
      <w:r>
        <w:rPr>
          <w:b/>
          <w:bCs/>
          <w:i/>
          <w:iCs/>
        </w:rPr>
        <w:t>introduce</w:t>
      </w:r>
      <w:r w:rsidRPr="00D56C33">
        <w:rPr>
          <w:b/>
          <w:bCs/>
          <w:i/>
          <w:iCs/>
        </w:rPr>
        <w:t xml:space="preserve"> UE capability of supported DMRS configuration.</w:t>
      </w:r>
    </w:p>
    <w:p w14:paraId="2045A191" w14:textId="164FDDE5" w:rsidR="00CC52CB" w:rsidRPr="00DF7BE7" w:rsidRDefault="00CC52CB" w:rsidP="00CC52CB">
      <w:pPr>
        <w:rPr>
          <w:b/>
          <w:bCs/>
          <w:i/>
          <w:iCs/>
        </w:rPr>
      </w:pPr>
      <w:r w:rsidRPr="00CC52CB">
        <w:rPr>
          <w:b/>
          <w:bCs/>
          <w:i/>
          <w:iCs/>
        </w:rPr>
        <w:t xml:space="preserve">Proposal </w:t>
      </w:r>
      <w:r>
        <w:rPr>
          <w:b/>
          <w:bCs/>
          <w:i/>
          <w:iCs/>
        </w:rPr>
        <w:t>4</w:t>
      </w:r>
      <w:r w:rsidRPr="00CC52CB">
        <w:rPr>
          <w:b/>
          <w:bCs/>
          <w:i/>
          <w:iCs/>
        </w:rPr>
        <w:t>: Option 1: Per UE capability.</w:t>
      </w:r>
    </w:p>
    <w:p w14:paraId="2A540BF9" w14:textId="563CED6F" w:rsidR="00CC52CB" w:rsidRDefault="00CC52CB" w:rsidP="00CC52CB">
      <w:pPr>
        <w:rPr>
          <w:b/>
          <w:u w:val="single"/>
          <w:lang w:eastAsia="ko-KR"/>
        </w:rPr>
      </w:pPr>
      <w:r w:rsidRPr="002632E3">
        <w:rPr>
          <w:b/>
          <w:bCs/>
          <w:i/>
          <w:iCs/>
        </w:rPr>
        <w:t xml:space="preserve">Proposal </w:t>
      </w:r>
      <w:r>
        <w:rPr>
          <w:b/>
          <w:bCs/>
          <w:i/>
          <w:iCs/>
        </w:rPr>
        <w:t>5</w:t>
      </w:r>
      <w:r w:rsidRPr="002632E3">
        <w:rPr>
          <w:b/>
          <w:bCs/>
          <w:i/>
          <w:iCs/>
        </w:rPr>
        <w:t xml:space="preserve">: </w:t>
      </w:r>
      <w:r>
        <w:rPr>
          <w:b/>
          <w:bCs/>
          <w:i/>
          <w:iCs/>
        </w:rPr>
        <w:t>Propose not to introduce additional RRC signaling for DMRS port.</w:t>
      </w:r>
    </w:p>
    <w:p w14:paraId="755C1031" w14:textId="5C7875F7" w:rsidR="00CC52CB" w:rsidRDefault="00CC52CB" w:rsidP="00CC52CB">
      <w:pPr>
        <w:snapToGrid w:val="0"/>
        <w:spacing w:before="60" w:after="60"/>
        <w:rPr>
          <w:b/>
          <w:i/>
          <w:iCs/>
          <w:lang w:eastAsia="ko-KR"/>
        </w:rPr>
      </w:pPr>
      <w:r w:rsidRPr="001F2B48">
        <w:rPr>
          <w:b/>
          <w:i/>
          <w:iCs/>
          <w:lang w:eastAsia="ko-KR"/>
        </w:rPr>
        <w:t xml:space="preserve">Proposal </w:t>
      </w:r>
      <w:r>
        <w:rPr>
          <w:b/>
          <w:i/>
          <w:iCs/>
          <w:lang w:eastAsia="ko-KR"/>
        </w:rPr>
        <w:t>6</w:t>
      </w:r>
      <w:r w:rsidRPr="001F2B48">
        <w:rPr>
          <w:b/>
          <w:i/>
          <w:iCs/>
          <w:lang w:eastAsia="ko-KR"/>
        </w:rPr>
        <w:t xml:space="preserve">: </w:t>
      </w:r>
      <w:r>
        <w:rPr>
          <w:b/>
          <w:i/>
          <w:iCs/>
          <w:lang w:eastAsia="ko-KR"/>
        </w:rPr>
        <w:t>Propose not to have the assumption on the frequency domain resource allocation type for the co-scheduled UE.</w:t>
      </w:r>
    </w:p>
    <w:p w14:paraId="55A6D93C" w14:textId="3B97A3F2" w:rsidR="00F8565C" w:rsidRPr="00CC52CB" w:rsidRDefault="00CC52CB" w:rsidP="00CC52CB">
      <w:pPr>
        <w:snapToGrid w:val="0"/>
        <w:spacing w:before="60" w:after="60"/>
        <w:rPr>
          <w:b/>
          <w:i/>
          <w:iCs/>
          <w:lang w:eastAsia="ko-KR"/>
        </w:rPr>
      </w:pPr>
      <w:r w:rsidRPr="001B0330">
        <w:rPr>
          <w:b/>
          <w:i/>
          <w:iCs/>
          <w:lang w:eastAsia="ko-KR"/>
        </w:rPr>
        <w:t xml:space="preserve">Proposal </w:t>
      </w:r>
      <w:r>
        <w:rPr>
          <w:b/>
          <w:i/>
          <w:iCs/>
          <w:lang w:eastAsia="ko-KR"/>
        </w:rPr>
        <w:t>7</w:t>
      </w:r>
      <w:r w:rsidRPr="001B0330">
        <w:rPr>
          <w:b/>
          <w:i/>
          <w:iCs/>
          <w:lang w:eastAsia="ko-KR"/>
        </w:rPr>
        <w:t xml:space="preserve">: Propose not </w:t>
      </w:r>
      <w:r>
        <w:rPr>
          <w:b/>
          <w:i/>
          <w:iCs/>
          <w:lang w:eastAsia="ko-KR"/>
        </w:rPr>
        <w:t>introduce</w:t>
      </w:r>
      <w:r w:rsidRPr="001B0330">
        <w:rPr>
          <w:b/>
          <w:i/>
          <w:iCs/>
          <w:lang w:eastAsia="ko-KR"/>
        </w:rPr>
        <w:t xml:space="preserve"> new MAC-CE/RRC related assistance on DMRS port blind detection.</w:t>
      </w:r>
    </w:p>
    <w:p w14:paraId="6D6DE7DC" w14:textId="77777777" w:rsidR="007B3841" w:rsidRPr="00BC31DC" w:rsidRDefault="007B3841" w:rsidP="007B3841">
      <w:pPr>
        <w:pStyle w:val="Heading1"/>
        <w:jc w:val="both"/>
        <w:rPr>
          <w:lang w:val="en-US"/>
        </w:rPr>
      </w:pPr>
      <w:r w:rsidRPr="0092180D">
        <w:rPr>
          <w:lang w:val="en-US"/>
        </w:rPr>
        <w:t>References</w:t>
      </w:r>
    </w:p>
    <w:p w14:paraId="512FA904" w14:textId="1D6AD723" w:rsidR="000F3488" w:rsidRDefault="00B64948" w:rsidP="00885C88">
      <w:pPr>
        <w:ind w:left="720" w:hanging="720"/>
        <w:rPr>
          <w:rFonts w:cstheme="minorHAnsi"/>
          <w:color w:val="000000"/>
        </w:rPr>
      </w:pPr>
      <w:r w:rsidRPr="00A12448">
        <w:rPr>
          <w:rFonts w:cstheme="minorHAnsi"/>
        </w:rPr>
        <w:t>[1]</w:t>
      </w:r>
      <w:r w:rsidRPr="00A12448">
        <w:rPr>
          <w:rFonts w:cstheme="minorHAnsi"/>
        </w:rPr>
        <w:tab/>
        <w:t>R</w:t>
      </w:r>
      <w:r w:rsidR="00B90297">
        <w:rPr>
          <w:rFonts w:cstheme="minorHAnsi"/>
        </w:rPr>
        <w:t>4-23</w:t>
      </w:r>
      <w:r w:rsidR="00E012EB">
        <w:rPr>
          <w:rFonts w:cstheme="minorHAnsi"/>
        </w:rPr>
        <w:t>21114</w:t>
      </w:r>
      <w:r w:rsidRPr="00A12448">
        <w:rPr>
          <w:rFonts w:cstheme="minorHAnsi"/>
        </w:rPr>
        <w:t xml:space="preserve">: </w:t>
      </w:r>
      <w:r w:rsidR="00975DD6">
        <w:rPr>
          <w:rFonts w:cstheme="minorHAnsi"/>
        </w:rPr>
        <w:t>WF on advanced receiver for MU-MIMO scenario</w:t>
      </w:r>
      <w:r w:rsidR="00905BF5">
        <w:rPr>
          <w:rFonts w:cstheme="minorHAnsi"/>
          <w:color w:val="000000"/>
        </w:rPr>
        <w:t xml:space="preserve">, </w:t>
      </w:r>
      <w:r w:rsidR="00975DD6">
        <w:rPr>
          <w:rFonts w:cstheme="minorHAnsi"/>
          <w:color w:val="000000"/>
        </w:rPr>
        <w:t>China Telecom</w:t>
      </w:r>
      <w:r w:rsidR="00905BF5">
        <w:rPr>
          <w:rFonts w:cstheme="minorHAnsi"/>
          <w:color w:val="000000"/>
        </w:rPr>
        <w:t>, RAN4 #10</w:t>
      </w:r>
      <w:r w:rsidR="00342940">
        <w:rPr>
          <w:rFonts w:cstheme="minorHAnsi"/>
          <w:color w:val="000000"/>
        </w:rPr>
        <w:t>9</w:t>
      </w:r>
      <w:r w:rsidR="008B339E">
        <w:rPr>
          <w:rFonts w:cstheme="minorHAnsi"/>
          <w:color w:val="000000"/>
        </w:rPr>
        <w:t xml:space="preserve">, </w:t>
      </w:r>
      <w:r w:rsidR="00342940">
        <w:rPr>
          <w:rFonts w:cstheme="minorHAnsi"/>
          <w:color w:val="000000"/>
        </w:rPr>
        <w:t>Chicago</w:t>
      </w:r>
      <w:r w:rsidR="003374F1">
        <w:rPr>
          <w:rFonts w:cstheme="minorHAnsi"/>
          <w:color w:val="000000"/>
        </w:rPr>
        <w:t xml:space="preserve">, </w:t>
      </w:r>
      <w:r w:rsidR="00342940">
        <w:rPr>
          <w:rFonts w:cstheme="minorHAnsi"/>
          <w:color w:val="000000"/>
        </w:rPr>
        <w:t>US</w:t>
      </w:r>
    </w:p>
    <w:p w14:paraId="6E7B0334" w14:textId="773A8A71" w:rsidR="00832DD0" w:rsidRDefault="00B41381" w:rsidP="00832DD0">
      <w:pPr>
        <w:ind w:left="720" w:hanging="720"/>
        <w:rPr>
          <w:rFonts w:cstheme="minorHAnsi"/>
          <w:color w:val="000000"/>
        </w:rPr>
      </w:pPr>
      <w:r w:rsidRPr="00A12448">
        <w:rPr>
          <w:rFonts w:cstheme="minorHAnsi"/>
        </w:rPr>
        <w:t>[</w:t>
      </w:r>
      <w:r w:rsidR="00665B65">
        <w:rPr>
          <w:rFonts w:cstheme="minorHAnsi"/>
        </w:rPr>
        <w:t>2</w:t>
      </w:r>
      <w:r w:rsidRPr="00A12448">
        <w:rPr>
          <w:rFonts w:cstheme="minorHAnsi"/>
        </w:rPr>
        <w:t>]</w:t>
      </w:r>
      <w:r w:rsidR="0094705E">
        <w:rPr>
          <w:rFonts w:cstheme="minorHAnsi"/>
        </w:rPr>
        <w:tab/>
      </w:r>
      <w:r w:rsidR="00DC0AA5">
        <w:rPr>
          <w:rFonts w:cstheme="minorHAnsi"/>
        </w:rPr>
        <w:t>R4-</w:t>
      </w:r>
      <w:r w:rsidR="009E2736">
        <w:rPr>
          <w:rFonts w:cstheme="minorHAnsi"/>
        </w:rPr>
        <w:t>2305914: WF on advanced receiver for MU-MIMO scenario, China Telecom, RAN4 #106bis</w:t>
      </w:r>
      <w:r w:rsidR="00B763E6">
        <w:rPr>
          <w:rFonts w:cstheme="minorHAnsi"/>
        </w:rPr>
        <w:t>-e</w:t>
      </w:r>
    </w:p>
    <w:p w14:paraId="1CD42F1E" w14:textId="104A4CD4" w:rsidR="001758EB" w:rsidRDefault="001758EB" w:rsidP="00B41381">
      <w:pPr>
        <w:ind w:left="720" w:hanging="720"/>
        <w:rPr>
          <w:rFonts w:cstheme="minorHAnsi"/>
          <w:color w:val="000000"/>
        </w:rPr>
      </w:pPr>
    </w:p>
    <w:sectPr w:rsidR="001758E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629"/>
    <w:multiLevelType w:val="hybridMultilevel"/>
    <w:tmpl w:val="CD12C6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98525D"/>
    <w:multiLevelType w:val="hybridMultilevel"/>
    <w:tmpl w:val="A7E6C1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101B6E"/>
    <w:multiLevelType w:val="hybridMultilevel"/>
    <w:tmpl w:val="90626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SimSun"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25B84818"/>
    <w:multiLevelType w:val="hybridMultilevel"/>
    <w:tmpl w:val="DDEC2430"/>
    <w:lvl w:ilvl="0" w:tplc="61B6DCFA">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2D17762C"/>
    <w:multiLevelType w:val="hybridMultilevel"/>
    <w:tmpl w:val="B6BCDF92"/>
    <w:lvl w:ilvl="0" w:tplc="82EC1ED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87615A"/>
    <w:multiLevelType w:val="hybridMultilevel"/>
    <w:tmpl w:val="1D161F98"/>
    <w:lvl w:ilvl="0" w:tplc="4FA8767E">
      <w:start w:val="1"/>
      <w:numFmt w:val="bullet"/>
      <w:lvlText w:val="•"/>
      <w:lvlJc w:val="left"/>
      <w:pPr>
        <w:tabs>
          <w:tab w:val="num" w:pos="720"/>
        </w:tabs>
        <w:ind w:left="720" w:hanging="360"/>
      </w:pPr>
      <w:rPr>
        <w:rFonts w:ascii="Arial" w:hAnsi="Arial" w:hint="default"/>
      </w:rPr>
    </w:lvl>
    <w:lvl w:ilvl="1" w:tplc="3E186CC0">
      <w:numFmt w:val="bullet"/>
      <w:lvlText w:val="•"/>
      <w:lvlJc w:val="left"/>
      <w:pPr>
        <w:tabs>
          <w:tab w:val="num" w:pos="1440"/>
        </w:tabs>
        <w:ind w:left="1440" w:hanging="360"/>
      </w:pPr>
      <w:rPr>
        <w:rFonts w:ascii="Arial" w:hAnsi="Arial" w:hint="default"/>
      </w:rPr>
    </w:lvl>
    <w:lvl w:ilvl="2" w:tplc="9F529454">
      <w:numFmt w:val="bullet"/>
      <w:lvlText w:val="•"/>
      <w:lvlJc w:val="left"/>
      <w:pPr>
        <w:tabs>
          <w:tab w:val="num" w:pos="2160"/>
        </w:tabs>
        <w:ind w:left="2160" w:hanging="360"/>
      </w:pPr>
      <w:rPr>
        <w:rFonts w:ascii="Arial" w:hAnsi="Arial" w:hint="default"/>
      </w:rPr>
    </w:lvl>
    <w:lvl w:ilvl="3" w:tplc="CFD01478" w:tentative="1">
      <w:start w:val="1"/>
      <w:numFmt w:val="bullet"/>
      <w:lvlText w:val="•"/>
      <w:lvlJc w:val="left"/>
      <w:pPr>
        <w:tabs>
          <w:tab w:val="num" w:pos="2880"/>
        </w:tabs>
        <w:ind w:left="2880" w:hanging="360"/>
      </w:pPr>
      <w:rPr>
        <w:rFonts w:ascii="Arial" w:hAnsi="Arial" w:hint="default"/>
      </w:rPr>
    </w:lvl>
    <w:lvl w:ilvl="4" w:tplc="C5388C9A" w:tentative="1">
      <w:start w:val="1"/>
      <w:numFmt w:val="bullet"/>
      <w:lvlText w:val="•"/>
      <w:lvlJc w:val="left"/>
      <w:pPr>
        <w:tabs>
          <w:tab w:val="num" w:pos="3600"/>
        </w:tabs>
        <w:ind w:left="3600" w:hanging="360"/>
      </w:pPr>
      <w:rPr>
        <w:rFonts w:ascii="Arial" w:hAnsi="Arial" w:hint="default"/>
      </w:rPr>
    </w:lvl>
    <w:lvl w:ilvl="5" w:tplc="7DF4755E" w:tentative="1">
      <w:start w:val="1"/>
      <w:numFmt w:val="bullet"/>
      <w:lvlText w:val="•"/>
      <w:lvlJc w:val="left"/>
      <w:pPr>
        <w:tabs>
          <w:tab w:val="num" w:pos="4320"/>
        </w:tabs>
        <w:ind w:left="4320" w:hanging="360"/>
      </w:pPr>
      <w:rPr>
        <w:rFonts w:ascii="Arial" w:hAnsi="Arial" w:hint="default"/>
      </w:rPr>
    </w:lvl>
    <w:lvl w:ilvl="6" w:tplc="F5508BB8" w:tentative="1">
      <w:start w:val="1"/>
      <w:numFmt w:val="bullet"/>
      <w:lvlText w:val="•"/>
      <w:lvlJc w:val="left"/>
      <w:pPr>
        <w:tabs>
          <w:tab w:val="num" w:pos="5040"/>
        </w:tabs>
        <w:ind w:left="5040" w:hanging="360"/>
      </w:pPr>
      <w:rPr>
        <w:rFonts w:ascii="Arial" w:hAnsi="Arial" w:hint="default"/>
      </w:rPr>
    </w:lvl>
    <w:lvl w:ilvl="7" w:tplc="8A3EFA3E" w:tentative="1">
      <w:start w:val="1"/>
      <w:numFmt w:val="bullet"/>
      <w:lvlText w:val="•"/>
      <w:lvlJc w:val="left"/>
      <w:pPr>
        <w:tabs>
          <w:tab w:val="num" w:pos="5760"/>
        </w:tabs>
        <w:ind w:left="5760" w:hanging="360"/>
      </w:pPr>
      <w:rPr>
        <w:rFonts w:ascii="Arial" w:hAnsi="Arial" w:hint="default"/>
      </w:rPr>
    </w:lvl>
    <w:lvl w:ilvl="8" w:tplc="CD06F11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84E455A"/>
    <w:multiLevelType w:val="hybridMultilevel"/>
    <w:tmpl w:val="A7889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E560541"/>
    <w:multiLevelType w:val="hybridMultilevel"/>
    <w:tmpl w:val="3572BD3E"/>
    <w:lvl w:ilvl="0" w:tplc="04090003">
      <w:start w:val="1"/>
      <w:numFmt w:val="bullet"/>
      <w:lvlText w:val="o"/>
      <w:lvlJc w:val="left"/>
      <w:pPr>
        <w:ind w:left="1789" w:hanging="420"/>
      </w:pPr>
      <w:rPr>
        <w:rFonts w:ascii="Courier New" w:hAnsi="Courier New" w:cs="Courier New"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15" w15:restartNumberingAfterBreak="0">
    <w:nsid w:val="4F524C15"/>
    <w:multiLevelType w:val="hybridMultilevel"/>
    <w:tmpl w:val="15248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5F47D5"/>
    <w:multiLevelType w:val="hybridMultilevel"/>
    <w:tmpl w:val="85BC11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8156B"/>
    <w:multiLevelType w:val="hybridMultilevel"/>
    <w:tmpl w:val="F58483AE"/>
    <w:lvl w:ilvl="0" w:tplc="19A2D29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A7F7C2C"/>
    <w:multiLevelType w:val="hybridMultilevel"/>
    <w:tmpl w:val="F66AC134"/>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20" w15:restartNumberingAfterBreak="0">
    <w:nsid w:val="5B75675C"/>
    <w:multiLevelType w:val="hybridMultilevel"/>
    <w:tmpl w:val="9B00E71C"/>
    <w:lvl w:ilvl="0" w:tplc="0409000B">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E1C30F2"/>
    <w:multiLevelType w:val="hybridMultilevel"/>
    <w:tmpl w:val="C7E2BC90"/>
    <w:lvl w:ilvl="0" w:tplc="E37A516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413967"/>
    <w:multiLevelType w:val="multilevel"/>
    <w:tmpl w:val="DECA6A0C"/>
    <w:lvl w:ilvl="0">
      <w:start w:val="1"/>
      <w:numFmt w:val="bullet"/>
      <w:lvlText w:val=""/>
      <w:lvlJc w:val="left"/>
      <w:pPr>
        <w:ind w:left="1441" w:hanging="420"/>
      </w:pPr>
      <w:rPr>
        <w:rFonts w:ascii="Symbol" w:hAnsi="Symbol" w:hint="default"/>
      </w:rPr>
    </w:lvl>
    <w:lvl w:ilvl="1">
      <w:start w:val="1"/>
      <w:numFmt w:val="bullet"/>
      <w:lvlText w:val="o"/>
      <w:lvlJc w:val="left"/>
      <w:pPr>
        <w:ind w:left="1801" w:hanging="360"/>
      </w:pPr>
      <w:rPr>
        <w:rFonts w:ascii="Courier New" w:hAnsi="Courier New" w:cs="Courier New"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23" w15:restartNumberingAfterBreak="0">
    <w:nsid w:val="60795687"/>
    <w:multiLevelType w:val="hybridMultilevel"/>
    <w:tmpl w:val="1BE47EA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0C0F21"/>
    <w:multiLevelType w:val="hybridMultilevel"/>
    <w:tmpl w:val="24845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F031BD"/>
    <w:multiLevelType w:val="hybridMultilevel"/>
    <w:tmpl w:val="C942993E"/>
    <w:lvl w:ilvl="0" w:tplc="725EF0C2">
      <w:start w:val="1"/>
      <w:numFmt w:val="bullet"/>
      <w:lvlText w:val="•"/>
      <w:lvlJc w:val="left"/>
      <w:pPr>
        <w:tabs>
          <w:tab w:val="num" w:pos="720"/>
        </w:tabs>
        <w:ind w:left="720" w:hanging="360"/>
      </w:pPr>
      <w:rPr>
        <w:rFonts w:ascii="Arial" w:hAnsi="Arial" w:hint="default"/>
      </w:rPr>
    </w:lvl>
    <w:lvl w:ilvl="1" w:tplc="FF4CD478">
      <w:numFmt w:val="bullet"/>
      <w:lvlText w:val="•"/>
      <w:lvlJc w:val="left"/>
      <w:pPr>
        <w:tabs>
          <w:tab w:val="num" w:pos="1440"/>
        </w:tabs>
        <w:ind w:left="1440" w:hanging="360"/>
      </w:pPr>
      <w:rPr>
        <w:rFonts w:ascii="Arial" w:hAnsi="Arial" w:hint="default"/>
      </w:rPr>
    </w:lvl>
    <w:lvl w:ilvl="2" w:tplc="B332215E">
      <w:numFmt w:val="bullet"/>
      <w:lvlText w:val="•"/>
      <w:lvlJc w:val="left"/>
      <w:pPr>
        <w:tabs>
          <w:tab w:val="num" w:pos="2160"/>
        </w:tabs>
        <w:ind w:left="2160" w:hanging="360"/>
      </w:pPr>
      <w:rPr>
        <w:rFonts w:ascii="Arial" w:hAnsi="Arial" w:hint="default"/>
      </w:rPr>
    </w:lvl>
    <w:lvl w:ilvl="3" w:tplc="6A06E884" w:tentative="1">
      <w:start w:val="1"/>
      <w:numFmt w:val="bullet"/>
      <w:lvlText w:val="•"/>
      <w:lvlJc w:val="left"/>
      <w:pPr>
        <w:tabs>
          <w:tab w:val="num" w:pos="2880"/>
        </w:tabs>
        <w:ind w:left="2880" w:hanging="360"/>
      </w:pPr>
      <w:rPr>
        <w:rFonts w:ascii="Arial" w:hAnsi="Arial" w:hint="default"/>
      </w:rPr>
    </w:lvl>
    <w:lvl w:ilvl="4" w:tplc="C40EE2C2" w:tentative="1">
      <w:start w:val="1"/>
      <w:numFmt w:val="bullet"/>
      <w:lvlText w:val="•"/>
      <w:lvlJc w:val="left"/>
      <w:pPr>
        <w:tabs>
          <w:tab w:val="num" w:pos="3600"/>
        </w:tabs>
        <w:ind w:left="3600" w:hanging="360"/>
      </w:pPr>
      <w:rPr>
        <w:rFonts w:ascii="Arial" w:hAnsi="Arial" w:hint="default"/>
      </w:rPr>
    </w:lvl>
    <w:lvl w:ilvl="5" w:tplc="DE249FBA" w:tentative="1">
      <w:start w:val="1"/>
      <w:numFmt w:val="bullet"/>
      <w:lvlText w:val="•"/>
      <w:lvlJc w:val="left"/>
      <w:pPr>
        <w:tabs>
          <w:tab w:val="num" w:pos="4320"/>
        </w:tabs>
        <w:ind w:left="4320" w:hanging="360"/>
      </w:pPr>
      <w:rPr>
        <w:rFonts w:ascii="Arial" w:hAnsi="Arial" w:hint="default"/>
      </w:rPr>
    </w:lvl>
    <w:lvl w:ilvl="6" w:tplc="3A121B62" w:tentative="1">
      <w:start w:val="1"/>
      <w:numFmt w:val="bullet"/>
      <w:lvlText w:val="•"/>
      <w:lvlJc w:val="left"/>
      <w:pPr>
        <w:tabs>
          <w:tab w:val="num" w:pos="5040"/>
        </w:tabs>
        <w:ind w:left="5040" w:hanging="360"/>
      </w:pPr>
      <w:rPr>
        <w:rFonts w:ascii="Arial" w:hAnsi="Arial" w:hint="default"/>
      </w:rPr>
    </w:lvl>
    <w:lvl w:ilvl="7" w:tplc="D2D264DC" w:tentative="1">
      <w:start w:val="1"/>
      <w:numFmt w:val="bullet"/>
      <w:lvlText w:val="•"/>
      <w:lvlJc w:val="left"/>
      <w:pPr>
        <w:tabs>
          <w:tab w:val="num" w:pos="5760"/>
        </w:tabs>
        <w:ind w:left="5760" w:hanging="360"/>
      </w:pPr>
      <w:rPr>
        <w:rFonts w:ascii="Arial" w:hAnsi="Arial" w:hint="default"/>
      </w:rPr>
    </w:lvl>
    <w:lvl w:ilvl="8" w:tplc="B88C7F4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0467091"/>
    <w:multiLevelType w:val="hybridMultilevel"/>
    <w:tmpl w:val="3A3C86EA"/>
    <w:lvl w:ilvl="0" w:tplc="BD502C82">
      <w:start w:val="1"/>
      <w:numFmt w:val="bullet"/>
      <w:lvlText w:val="–"/>
      <w:lvlJc w:val="left"/>
      <w:pPr>
        <w:ind w:left="1080" w:hanging="360"/>
      </w:pPr>
      <w:rPr>
        <w:rFonts w:ascii="Arial" w:hAnsi="Arial" w:hint="default"/>
      </w:rPr>
    </w:lvl>
    <w:lvl w:ilvl="1" w:tplc="FFFFFFFF" w:tentative="1">
      <w:start w:val="1"/>
      <w:numFmt w:val="bullet"/>
      <w:lvlText w:val=""/>
      <w:lvlJc w:val="left"/>
      <w:pPr>
        <w:ind w:left="1560" w:hanging="420"/>
      </w:pPr>
      <w:rPr>
        <w:rFonts w:ascii="Wingdings" w:hAnsi="Wingdings" w:hint="default"/>
      </w:rPr>
    </w:lvl>
    <w:lvl w:ilvl="2" w:tplc="FFFFFFFF" w:tentative="1">
      <w:start w:val="1"/>
      <w:numFmt w:val="bullet"/>
      <w:lvlText w:val=""/>
      <w:lvlJc w:val="left"/>
      <w:pPr>
        <w:ind w:left="1980" w:hanging="420"/>
      </w:pPr>
      <w:rPr>
        <w:rFonts w:ascii="Wingdings" w:hAnsi="Wingdings" w:hint="default"/>
      </w:rPr>
    </w:lvl>
    <w:lvl w:ilvl="3" w:tplc="FFFFFFFF" w:tentative="1">
      <w:start w:val="1"/>
      <w:numFmt w:val="bullet"/>
      <w:lvlText w:val=""/>
      <w:lvlJc w:val="left"/>
      <w:pPr>
        <w:ind w:left="2400" w:hanging="420"/>
      </w:pPr>
      <w:rPr>
        <w:rFonts w:ascii="Wingdings" w:hAnsi="Wingdings" w:hint="default"/>
      </w:rPr>
    </w:lvl>
    <w:lvl w:ilvl="4" w:tplc="FFFFFFFF" w:tentative="1">
      <w:start w:val="1"/>
      <w:numFmt w:val="bullet"/>
      <w:lvlText w:val=""/>
      <w:lvlJc w:val="left"/>
      <w:pPr>
        <w:ind w:left="2820" w:hanging="420"/>
      </w:pPr>
      <w:rPr>
        <w:rFonts w:ascii="Wingdings" w:hAnsi="Wingdings" w:hint="default"/>
      </w:rPr>
    </w:lvl>
    <w:lvl w:ilvl="5" w:tplc="FFFFFFFF" w:tentative="1">
      <w:start w:val="1"/>
      <w:numFmt w:val="bullet"/>
      <w:lvlText w:val=""/>
      <w:lvlJc w:val="left"/>
      <w:pPr>
        <w:ind w:left="3240" w:hanging="420"/>
      </w:pPr>
      <w:rPr>
        <w:rFonts w:ascii="Wingdings" w:hAnsi="Wingdings" w:hint="default"/>
      </w:rPr>
    </w:lvl>
    <w:lvl w:ilvl="6" w:tplc="FFFFFFFF" w:tentative="1">
      <w:start w:val="1"/>
      <w:numFmt w:val="bullet"/>
      <w:lvlText w:val=""/>
      <w:lvlJc w:val="left"/>
      <w:pPr>
        <w:ind w:left="3660" w:hanging="420"/>
      </w:pPr>
      <w:rPr>
        <w:rFonts w:ascii="Wingdings" w:hAnsi="Wingdings" w:hint="default"/>
      </w:rPr>
    </w:lvl>
    <w:lvl w:ilvl="7" w:tplc="FFFFFFFF" w:tentative="1">
      <w:start w:val="1"/>
      <w:numFmt w:val="bullet"/>
      <w:lvlText w:val=""/>
      <w:lvlJc w:val="left"/>
      <w:pPr>
        <w:ind w:left="4080" w:hanging="420"/>
      </w:pPr>
      <w:rPr>
        <w:rFonts w:ascii="Wingdings" w:hAnsi="Wingdings" w:hint="default"/>
      </w:rPr>
    </w:lvl>
    <w:lvl w:ilvl="8" w:tplc="FFFFFFFF" w:tentative="1">
      <w:start w:val="1"/>
      <w:numFmt w:val="bullet"/>
      <w:lvlText w:val=""/>
      <w:lvlJc w:val="left"/>
      <w:pPr>
        <w:ind w:left="4500" w:hanging="420"/>
      </w:pPr>
      <w:rPr>
        <w:rFonts w:ascii="Wingdings" w:hAnsi="Wingdings" w:hint="default"/>
      </w:rPr>
    </w:lvl>
  </w:abstractNum>
  <w:abstractNum w:abstractNumId="27"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3414ED9"/>
    <w:multiLevelType w:val="hybridMultilevel"/>
    <w:tmpl w:val="1DB2812E"/>
    <w:lvl w:ilvl="0" w:tplc="F9C81F16">
      <w:start w:val="1"/>
      <w:numFmt w:val="bullet"/>
      <w:lvlText w:val=""/>
      <w:lvlJc w:val="left"/>
      <w:pPr>
        <w:ind w:left="420" w:hanging="420"/>
      </w:pPr>
      <w:rPr>
        <w:rFonts w:ascii="Symbol" w:hAnsi="Symbol" w:hint="default"/>
      </w:rPr>
    </w:lvl>
    <w:lvl w:ilvl="1" w:tplc="040C0003">
      <w:start w:val="1"/>
      <w:numFmt w:val="bullet"/>
      <w:lvlText w:val="o"/>
      <w:lvlJc w:val="left"/>
      <w:pPr>
        <w:ind w:left="840" w:hanging="420"/>
      </w:pPr>
      <w:rPr>
        <w:rFonts w:ascii="Courier New" w:hAnsi="Courier New" w:cs="Times New Roman" w:hint="default"/>
      </w:rPr>
    </w:lvl>
    <w:lvl w:ilvl="2" w:tplc="08090005">
      <w:start w:val="1"/>
      <w:numFmt w:val="bullet"/>
      <w:lvlText w:val=""/>
      <w:lvlJc w:val="left"/>
      <w:pPr>
        <w:ind w:left="1260" w:hanging="420"/>
      </w:pPr>
      <w:rPr>
        <w:rFonts w:ascii="Wingdings" w:hAnsi="Wingdings" w:hint="default"/>
      </w:rPr>
    </w:lvl>
    <w:lvl w:ilvl="3" w:tplc="0409000D">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7B245491"/>
    <w:multiLevelType w:val="hybridMultilevel"/>
    <w:tmpl w:val="E69EF98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D63612"/>
    <w:multiLevelType w:val="hybridMultilevel"/>
    <w:tmpl w:val="FEFC97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55639530">
    <w:abstractNumId w:val="17"/>
  </w:num>
  <w:num w:numId="2" w16cid:durableId="2092045875">
    <w:abstractNumId w:val="28"/>
  </w:num>
  <w:num w:numId="3" w16cid:durableId="1580092180">
    <w:abstractNumId w:val="18"/>
  </w:num>
  <w:num w:numId="4" w16cid:durableId="507528166">
    <w:abstractNumId w:val="13"/>
  </w:num>
  <w:num w:numId="5" w16cid:durableId="1447432719">
    <w:abstractNumId w:val="29"/>
  </w:num>
  <w:num w:numId="6" w16cid:durableId="1553347646">
    <w:abstractNumId w:val="24"/>
  </w:num>
  <w:num w:numId="7" w16cid:durableId="840706820">
    <w:abstractNumId w:val="27"/>
  </w:num>
  <w:num w:numId="8" w16cid:durableId="6383394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63042179">
    <w:abstractNumId w:val="31"/>
  </w:num>
  <w:num w:numId="10" w16cid:durableId="544290489">
    <w:abstractNumId w:val="11"/>
  </w:num>
  <w:num w:numId="11" w16cid:durableId="1948459346">
    <w:abstractNumId w:val="3"/>
  </w:num>
  <w:num w:numId="12" w16cid:durableId="1833906204">
    <w:abstractNumId w:val="25"/>
  </w:num>
  <w:num w:numId="13" w16cid:durableId="259877323">
    <w:abstractNumId w:val="10"/>
  </w:num>
  <w:num w:numId="14" w16cid:durableId="108162257">
    <w:abstractNumId w:val="23"/>
  </w:num>
  <w:num w:numId="15" w16cid:durableId="730615975">
    <w:abstractNumId w:val="30"/>
  </w:num>
  <w:num w:numId="16" w16cid:durableId="1768502311">
    <w:abstractNumId w:val="15"/>
  </w:num>
  <w:num w:numId="17" w16cid:durableId="403570838">
    <w:abstractNumId w:val="21"/>
  </w:num>
  <w:num w:numId="18" w16cid:durableId="1957057405">
    <w:abstractNumId w:val="1"/>
  </w:num>
  <w:num w:numId="19" w16cid:durableId="839809559">
    <w:abstractNumId w:val="7"/>
  </w:num>
  <w:num w:numId="20" w16cid:durableId="558785204">
    <w:abstractNumId w:val="0"/>
  </w:num>
  <w:num w:numId="21" w16cid:durableId="1854949929">
    <w:abstractNumId w:val="20"/>
  </w:num>
  <w:num w:numId="22" w16cid:durableId="136191535">
    <w:abstractNumId w:val="5"/>
  </w:num>
  <w:num w:numId="23" w16cid:durableId="3213628">
    <w:abstractNumId w:val="8"/>
  </w:num>
  <w:num w:numId="24" w16cid:durableId="1301379640">
    <w:abstractNumId w:val="4"/>
  </w:num>
  <w:num w:numId="25" w16cid:durableId="1073502021">
    <w:abstractNumId w:val="22"/>
  </w:num>
  <w:num w:numId="26" w16cid:durableId="1526678104">
    <w:abstractNumId w:val="19"/>
  </w:num>
  <w:num w:numId="27" w16cid:durableId="83037245">
    <w:abstractNumId w:val="12"/>
  </w:num>
  <w:num w:numId="28" w16cid:durableId="1428621639">
    <w:abstractNumId w:val="2"/>
  </w:num>
  <w:num w:numId="29" w16cid:durableId="16542817">
    <w:abstractNumId w:val="6"/>
  </w:num>
  <w:num w:numId="30" w16cid:durableId="1891727628">
    <w:abstractNumId w:val="14"/>
  </w:num>
  <w:num w:numId="31" w16cid:durableId="1331103441">
    <w:abstractNumId w:val="26"/>
  </w:num>
  <w:num w:numId="32" w16cid:durableId="1367368430">
    <w:abstractNumId w:val="16"/>
  </w:num>
  <w:num w:numId="33" w16cid:durableId="44762758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30B"/>
    <w:rsid w:val="00000F8E"/>
    <w:rsid w:val="000023FD"/>
    <w:rsid w:val="00002EF9"/>
    <w:rsid w:val="00003086"/>
    <w:rsid w:val="000030AE"/>
    <w:rsid w:val="00004641"/>
    <w:rsid w:val="00004CBA"/>
    <w:rsid w:val="00005546"/>
    <w:rsid w:val="00005826"/>
    <w:rsid w:val="0000582E"/>
    <w:rsid w:val="000058C1"/>
    <w:rsid w:val="0000695F"/>
    <w:rsid w:val="00007386"/>
    <w:rsid w:val="0001032E"/>
    <w:rsid w:val="00010AC1"/>
    <w:rsid w:val="00011A30"/>
    <w:rsid w:val="00011F18"/>
    <w:rsid w:val="000125EF"/>
    <w:rsid w:val="00012610"/>
    <w:rsid w:val="00013891"/>
    <w:rsid w:val="00013BD2"/>
    <w:rsid w:val="000158E3"/>
    <w:rsid w:val="00015EB8"/>
    <w:rsid w:val="00016A23"/>
    <w:rsid w:val="0001750B"/>
    <w:rsid w:val="00020884"/>
    <w:rsid w:val="00021DB1"/>
    <w:rsid w:val="000225C5"/>
    <w:rsid w:val="00023F13"/>
    <w:rsid w:val="00024E7A"/>
    <w:rsid w:val="00025C5D"/>
    <w:rsid w:val="00026653"/>
    <w:rsid w:val="00027229"/>
    <w:rsid w:val="00027630"/>
    <w:rsid w:val="00027A1C"/>
    <w:rsid w:val="000300F4"/>
    <w:rsid w:val="00031FC9"/>
    <w:rsid w:val="000353EB"/>
    <w:rsid w:val="0003611C"/>
    <w:rsid w:val="000367C1"/>
    <w:rsid w:val="00036B11"/>
    <w:rsid w:val="000373DF"/>
    <w:rsid w:val="00037D4D"/>
    <w:rsid w:val="000406C3"/>
    <w:rsid w:val="0004111E"/>
    <w:rsid w:val="000411C2"/>
    <w:rsid w:val="00041DC5"/>
    <w:rsid w:val="000424DF"/>
    <w:rsid w:val="000430BC"/>
    <w:rsid w:val="00043E25"/>
    <w:rsid w:val="000447B6"/>
    <w:rsid w:val="00045026"/>
    <w:rsid w:val="00047537"/>
    <w:rsid w:val="000479F6"/>
    <w:rsid w:val="00047A38"/>
    <w:rsid w:val="00050A71"/>
    <w:rsid w:val="00050AB2"/>
    <w:rsid w:val="00051A27"/>
    <w:rsid w:val="00051AF1"/>
    <w:rsid w:val="00051EC6"/>
    <w:rsid w:val="000528B6"/>
    <w:rsid w:val="0005325E"/>
    <w:rsid w:val="00053C6F"/>
    <w:rsid w:val="000543B9"/>
    <w:rsid w:val="000547A3"/>
    <w:rsid w:val="00055468"/>
    <w:rsid w:val="00057541"/>
    <w:rsid w:val="000578BD"/>
    <w:rsid w:val="000600FA"/>
    <w:rsid w:val="00060C98"/>
    <w:rsid w:val="0006122D"/>
    <w:rsid w:val="000620F8"/>
    <w:rsid w:val="00062786"/>
    <w:rsid w:val="000639E3"/>
    <w:rsid w:val="0006466C"/>
    <w:rsid w:val="00064B40"/>
    <w:rsid w:val="00065462"/>
    <w:rsid w:val="0006585B"/>
    <w:rsid w:val="00065ED1"/>
    <w:rsid w:val="000666A7"/>
    <w:rsid w:val="00067129"/>
    <w:rsid w:val="00073408"/>
    <w:rsid w:val="0007450C"/>
    <w:rsid w:val="000746DB"/>
    <w:rsid w:val="00074E34"/>
    <w:rsid w:val="00074EBB"/>
    <w:rsid w:val="00074EFA"/>
    <w:rsid w:val="0007544C"/>
    <w:rsid w:val="00077E34"/>
    <w:rsid w:val="00081FDD"/>
    <w:rsid w:val="000825AE"/>
    <w:rsid w:val="000829DD"/>
    <w:rsid w:val="00082A04"/>
    <w:rsid w:val="00082A3F"/>
    <w:rsid w:val="000841A5"/>
    <w:rsid w:val="00084208"/>
    <w:rsid w:val="00086BED"/>
    <w:rsid w:val="0008762A"/>
    <w:rsid w:val="00087F4E"/>
    <w:rsid w:val="0009026C"/>
    <w:rsid w:val="000909CD"/>
    <w:rsid w:val="00090F6D"/>
    <w:rsid w:val="000912F5"/>
    <w:rsid w:val="00091412"/>
    <w:rsid w:val="00091430"/>
    <w:rsid w:val="0009221F"/>
    <w:rsid w:val="00092315"/>
    <w:rsid w:val="000945E8"/>
    <w:rsid w:val="00096D99"/>
    <w:rsid w:val="00097DBF"/>
    <w:rsid w:val="000A0764"/>
    <w:rsid w:val="000A0852"/>
    <w:rsid w:val="000A1A96"/>
    <w:rsid w:val="000A1E9A"/>
    <w:rsid w:val="000A3E35"/>
    <w:rsid w:val="000A5507"/>
    <w:rsid w:val="000A6E50"/>
    <w:rsid w:val="000A72A0"/>
    <w:rsid w:val="000A7563"/>
    <w:rsid w:val="000B073D"/>
    <w:rsid w:val="000B161B"/>
    <w:rsid w:val="000B2B4A"/>
    <w:rsid w:val="000B515F"/>
    <w:rsid w:val="000B55D4"/>
    <w:rsid w:val="000B6567"/>
    <w:rsid w:val="000B7F20"/>
    <w:rsid w:val="000C0649"/>
    <w:rsid w:val="000C0F93"/>
    <w:rsid w:val="000C14AB"/>
    <w:rsid w:val="000C65B2"/>
    <w:rsid w:val="000C7EF5"/>
    <w:rsid w:val="000C7FE0"/>
    <w:rsid w:val="000D25FD"/>
    <w:rsid w:val="000D3A65"/>
    <w:rsid w:val="000D4217"/>
    <w:rsid w:val="000D4808"/>
    <w:rsid w:val="000D5D06"/>
    <w:rsid w:val="000D6219"/>
    <w:rsid w:val="000D6AC4"/>
    <w:rsid w:val="000D78D8"/>
    <w:rsid w:val="000D7BEF"/>
    <w:rsid w:val="000E0B81"/>
    <w:rsid w:val="000E1820"/>
    <w:rsid w:val="000E212F"/>
    <w:rsid w:val="000E2B12"/>
    <w:rsid w:val="000E3136"/>
    <w:rsid w:val="000E4CA8"/>
    <w:rsid w:val="000E53DB"/>
    <w:rsid w:val="000E5F1B"/>
    <w:rsid w:val="000F0BEB"/>
    <w:rsid w:val="000F1A67"/>
    <w:rsid w:val="000F1FEE"/>
    <w:rsid w:val="000F2682"/>
    <w:rsid w:val="000F3488"/>
    <w:rsid w:val="000F4298"/>
    <w:rsid w:val="000F47C1"/>
    <w:rsid w:val="000F62F2"/>
    <w:rsid w:val="000F6B63"/>
    <w:rsid w:val="001007CB"/>
    <w:rsid w:val="00102004"/>
    <w:rsid w:val="001029E3"/>
    <w:rsid w:val="00103F1F"/>
    <w:rsid w:val="001041D3"/>
    <w:rsid w:val="001042C6"/>
    <w:rsid w:val="001044BC"/>
    <w:rsid w:val="00104F61"/>
    <w:rsid w:val="00104FDB"/>
    <w:rsid w:val="00104FE8"/>
    <w:rsid w:val="00105667"/>
    <w:rsid w:val="001056D0"/>
    <w:rsid w:val="00106BFE"/>
    <w:rsid w:val="00106F9D"/>
    <w:rsid w:val="001108EF"/>
    <w:rsid w:val="001125D7"/>
    <w:rsid w:val="00114AF9"/>
    <w:rsid w:val="00114E27"/>
    <w:rsid w:val="00114F4E"/>
    <w:rsid w:val="00115A92"/>
    <w:rsid w:val="00116296"/>
    <w:rsid w:val="00117C1D"/>
    <w:rsid w:val="00120FF1"/>
    <w:rsid w:val="00121EBA"/>
    <w:rsid w:val="0012227A"/>
    <w:rsid w:val="001222B2"/>
    <w:rsid w:val="001225B8"/>
    <w:rsid w:val="00122A43"/>
    <w:rsid w:val="001241B9"/>
    <w:rsid w:val="0012485E"/>
    <w:rsid w:val="00124A6A"/>
    <w:rsid w:val="001269B9"/>
    <w:rsid w:val="00127992"/>
    <w:rsid w:val="00130561"/>
    <w:rsid w:val="00130664"/>
    <w:rsid w:val="0013171F"/>
    <w:rsid w:val="00131A54"/>
    <w:rsid w:val="001320D4"/>
    <w:rsid w:val="00132C8F"/>
    <w:rsid w:val="00132CB6"/>
    <w:rsid w:val="00132EBB"/>
    <w:rsid w:val="00133F2D"/>
    <w:rsid w:val="00135332"/>
    <w:rsid w:val="00135DD8"/>
    <w:rsid w:val="00135E98"/>
    <w:rsid w:val="001362D6"/>
    <w:rsid w:val="00136C00"/>
    <w:rsid w:val="00137A62"/>
    <w:rsid w:val="00137D02"/>
    <w:rsid w:val="001410FC"/>
    <w:rsid w:val="00141393"/>
    <w:rsid w:val="001420AA"/>
    <w:rsid w:val="0014373F"/>
    <w:rsid w:val="00143FA4"/>
    <w:rsid w:val="001474FE"/>
    <w:rsid w:val="001502B3"/>
    <w:rsid w:val="001504C6"/>
    <w:rsid w:val="00150633"/>
    <w:rsid w:val="00151A62"/>
    <w:rsid w:val="001530F7"/>
    <w:rsid w:val="00153120"/>
    <w:rsid w:val="00153884"/>
    <w:rsid w:val="00153C57"/>
    <w:rsid w:val="00154E4E"/>
    <w:rsid w:val="00156319"/>
    <w:rsid w:val="0015670C"/>
    <w:rsid w:val="00156A15"/>
    <w:rsid w:val="001612B8"/>
    <w:rsid w:val="00161ACA"/>
    <w:rsid w:val="00162D8C"/>
    <w:rsid w:val="00163EE4"/>
    <w:rsid w:val="00164AA2"/>
    <w:rsid w:val="00164EC1"/>
    <w:rsid w:val="00164FF8"/>
    <w:rsid w:val="00165733"/>
    <w:rsid w:val="001660F7"/>
    <w:rsid w:val="001666E6"/>
    <w:rsid w:val="001669F0"/>
    <w:rsid w:val="00167F19"/>
    <w:rsid w:val="00171207"/>
    <w:rsid w:val="0017143E"/>
    <w:rsid w:val="00172376"/>
    <w:rsid w:val="00172C64"/>
    <w:rsid w:val="00173FC0"/>
    <w:rsid w:val="00174371"/>
    <w:rsid w:val="001752EA"/>
    <w:rsid w:val="0017545D"/>
    <w:rsid w:val="001758EB"/>
    <w:rsid w:val="001760BA"/>
    <w:rsid w:val="001762BF"/>
    <w:rsid w:val="001768AA"/>
    <w:rsid w:val="0017692C"/>
    <w:rsid w:val="00176F27"/>
    <w:rsid w:val="0017736C"/>
    <w:rsid w:val="001776EF"/>
    <w:rsid w:val="001779AD"/>
    <w:rsid w:val="00180B0F"/>
    <w:rsid w:val="00182E9F"/>
    <w:rsid w:val="00183079"/>
    <w:rsid w:val="0018600A"/>
    <w:rsid w:val="001863CE"/>
    <w:rsid w:val="00187073"/>
    <w:rsid w:val="0018763D"/>
    <w:rsid w:val="0019045E"/>
    <w:rsid w:val="00190816"/>
    <w:rsid w:val="00190AE3"/>
    <w:rsid w:val="001940D0"/>
    <w:rsid w:val="00194464"/>
    <w:rsid w:val="00194A66"/>
    <w:rsid w:val="00194C4D"/>
    <w:rsid w:val="00195DC0"/>
    <w:rsid w:val="00196E49"/>
    <w:rsid w:val="00196F6D"/>
    <w:rsid w:val="001A0B7E"/>
    <w:rsid w:val="001A1A1A"/>
    <w:rsid w:val="001A1E44"/>
    <w:rsid w:val="001A37EC"/>
    <w:rsid w:val="001A3AC7"/>
    <w:rsid w:val="001A41B1"/>
    <w:rsid w:val="001A45AF"/>
    <w:rsid w:val="001A4626"/>
    <w:rsid w:val="001A4E3E"/>
    <w:rsid w:val="001A556B"/>
    <w:rsid w:val="001A5A7F"/>
    <w:rsid w:val="001A60A1"/>
    <w:rsid w:val="001A6983"/>
    <w:rsid w:val="001A7028"/>
    <w:rsid w:val="001B0330"/>
    <w:rsid w:val="001B11C5"/>
    <w:rsid w:val="001B20B3"/>
    <w:rsid w:val="001B26FC"/>
    <w:rsid w:val="001B2E87"/>
    <w:rsid w:val="001B2FA1"/>
    <w:rsid w:val="001B3151"/>
    <w:rsid w:val="001B43C9"/>
    <w:rsid w:val="001B4A70"/>
    <w:rsid w:val="001B5051"/>
    <w:rsid w:val="001B50CC"/>
    <w:rsid w:val="001B600C"/>
    <w:rsid w:val="001B7235"/>
    <w:rsid w:val="001C037A"/>
    <w:rsid w:val="001C22FE"/>
    <w:rsid w:val="001C23EC"/>
    <w:rsid w:val="001C4096"/>
    <w:rsid w:val="001C5B73"/>
    <w:rsid w:val="001C7169"/>
    <w:rsid w:val="001C7D87"/>
    <w:rsid w:val="001D01D2"/>
    <w:rsid w:val="001D0936"/>
    <w:rsid w:val="001D0E62"/>
    <w:rsid w:val="001D273C"/>
    <w:rsid w:val="001D3174"/>
    <w:rsid w:val="001D44FD"/>
    <w:rsid w:val="001D4A27"/>
    <w:rsid w:val="001D6B1E"/>
    <w:rsid w:val="001E052D"/>
    <w:rsid w:val="001E1233"/>
    <w:rsid w:val="001E4070"/>
    <w:rsid w:val="001E6214"/>
    <w:rsid w:val="001E6CEA"/>
    <w:rsid w:val="001E6DFA"/>
    <w:rsid w:val="001E6FC9"/>
    <w:rsid w:val="001E7DE0"/>
    <w:rsid w:val="001F1473"/>
    <w:rsid w:val="001F2A76"/>
    <w:rsid w:val="001F2B48"/>
    <w:rsid w:val="001F3023"/>
    <w:rsid w:val="001F36D1"/>
    <w:rsid w:val="001F3BE2"/>
    <w:rsid w:val="001F3D0B"/>
    <w:rsid w:val="001F3FAC"/>
    <w:rsid w:val="001F551E"/>
    <w:rsid w:val="001F65A7"/>
    <w:rsid w:val="001F742E"/>
    <w:rsid w:val="001F7A47"/>
    <w:rsid w:val="00200373"/>
    <w:rsid w:val="00200A07"/>
    <w:rsid w:val="00201225"/>
    <w:rsid w:val="0020253B"/>
    <w:rsid w:val="0020315E"/>
    <w:rsid w:val="002032A6"/>
    <w:rsid w:val="002034AE"/>
    <w:rsid w:val="002039F1"/>
    <w:rsid w:val="002046E3"/>
    <w:rsid w:val="00204708"/>
    <w:rsid w:val="002058AE"/>
    <w:rsid w:val="00205FB3"/>
    <w:rsid w:val="00206478"/>
    <w:rsid w:val="00206524"/>
    <w:rsid w:val="00206999"/>
    <w:rsid w:val="00210787"/>
    <w:rsid w:val="00210ACB"/>
    <w:rsid w:val="00211B22"/>
    <w:rsid w:val="00211DE0"/>
    <w:rsid w:val="002123F3"/>
    <w:rsid w:val="002124B7"/>
    <w:rsid w:val="00212ACD"/>
    <w:rsid w:val="00212F2B"/>
    <w:rsid w:val="00213ED6"/>
    <w:rsid w:val="00214A52"/>
    <w:rsid w:val="00214E08"/>
    <w:rsid w:val="00215159"/>
    <w:rsid w:val="0021573C"/>
    <w:rsid w:val="00216D44"/>
    <w:rsid w:val="0021735C"/>
    <w:rsid w:val="00221F9D"/>
    <w:rsid w:val="00223006"/>
    <w:rsid w:val="0022426F"/>
    <w:rsid w:val="00224502"/>
    <w:rsid w:val="002256BC"/>
    <w:rsid w:val="00227F10"/>
    <w:rsid w:val="00230759"/>
    <w:rsid w:val="00231935"/>
    <w:rsid w:val="00231F5E"/>
    <w:rsid w:val="00233825"/>
    <w:rsid w:val="0023433B"/>
    <w:rsid w:val="00234903"/>
    <w:rsid w:val="0023616F"/>
    <w:rsid w:val="002372E6"/>
    <w:rsid w:val="0023730F"/>
    <w:rsid w:val="002404A0"/>
    <w:rsid w:val="00242D0B"/>
    <w:rsid w:val="002434E7"/>
    <w:rsid w:val="00245143"/>
    <w:rsid w:val="00246501"/>
    <w:rsid w:val="002468A3"/>
    <w:rsid w:val="002503B4"/>
    <w:rsid w:val="00250C39"/>
    <w:rsid w:val="00251FC6"/>
    <w:rsid w:val="002523D2"/>
    <w:rsid w:val="00252759"/>
    <w:rsid w:val="0025334A"/>
    <w:rsid w:val="0025392E"/>
    <w:rsid w:val="00253E4E"/>
    <w:rsid w:val="002556F0"/>
    <w:rsid w:val="00255939"/>
    <w:rsid w:val="00256108"/>
    <w:rsid w:val="00256ACD"/>
    <w:rsid w:val="00257749"/>
    <w:rsid w:val="00257934"/>
    <w:rsid w:val="00260862"/>
    <w:rsid w:val="00260BFF"/>
    <w:rsid w:val="00260CBD"/>
    <w:rsid w:val="002616FC"/>
    <w:rsid w:val="00261714"/>
    <w:rsid w:val="002629FE"/>
    <w:rsid w:val="002632E3"/>
    <w:rsid w:val="00264CF0"/>
    <w:rsid w:val="00265602"/>
    <w:rsid w:val="002656FB"/>
    <w:rsid w:val="002658E0"/>
    <w:rsid w:val="002661FD"/>
    <w:rsid w:val="0026650F"/>
    <w:rsid w:val="00266B49"/>
    <w:rsid w:val="00267102"/>
    <w:rsid w:val="00267F01"/>
    <w:rsid w:val="00271DBE"/>
    <w:rsid w:val="00272919"/>
    <w:rsid w:val="00272C99"/>
    <w:rsid w:val="002732B1"/>
    <w:rsid w:val="00273FA5"/>
    <w:rsid w:val="00274477"/>
    <w:rsid w:val="00274B65"/>
    <w:rsid w:val="00276AAF"/>
    <w:rsid w:val="002803E0"/>
    <w:rsid w:val="00283316"/>
    <w:rsid w:val="0028362F"/>
    <w:rsid w:val="00283C5A"/>
    <w:rsid w:val="002846D8"/>
    <w:rsid w:val="0028496C"/>
    <w:rsid w:val="00285A8A"/>
    <w:rsid w:val="00285F03"/>
    <w:rsid w:val="00287A5A"/>
    <w:rsid w:val="00287BFA"/>
    <w:rsid w:val="00287CA4"/>
    <w:rsid w:val="00291AAD"/>
    <w:rsid w:val="00291D3B"/>
    <w:rsid w:val="00291EFD"/>
    <w:rsid w:val="002923E6"/>
    <w:rsid w:val="00292787"/>
    <w:rsid w:val="00292BEE"/>
    <w:rsid w:val="00292DAB"/>
    <w:rsid w:val="002937A5"/>
    <w:rsid w:val="0029388F"/>
    <w:rsid w:val="00293CDB"/>
    <w:rsid w:val="002949FE"/>
    <w:rsid w:val="00295533"/>
    <w:rsid w:val="00295739"/>
    <w:rsid w:val="0029694C"/>
    <w:rsid w:val="002975CC"/>
    <w:rsid w:val="002A06C1"/>
    <w:rsid w:val="002A10C5"/>
    <w:rsid w:val="002A13CB"/>
    <w:rsid w:val="002A159C"/>
    <w:rsid w:val="002A3635"/>
    <w:rsid w:val="002A4300"/>
    <w:rsid w:val="002A431A"/>
    <w:rsid w:val="002A6D65"/>
    <w:rsid w:val="002A7C6B"/>
    <w:rsid w:val="002B037F"/>
    <w:rsid w:val="002B19A2"/>
    <w:rsid w:val="002B5DAE"/>
    <w:rsid w:val="002B7090"/>
    <w:rsid w:val="002B733B"/>
    <w:rsid w:val="002B736A"/>
    <w:rsid w:val="002C121D"/>
    <w:rsid w:val="002C2D89"/>
    <w:rsid w:val="002C63F4"/>
    <w:rsid w:val="002C7E13"/>
    <w:rsid w:val="002D01F1"/>
    <w:rsid w:val="002D03BA"/>
    <w:rsid w:val="002D059B"/>
    <w:rsid w:val="002D0662"/>
    <w:rsid w:val="002D11F7"/>
    <w:rsid w:val="002D1D1E"/>
    <w:rsid w:val="002D1F87"/>
    <w:rsid w:val="002D2A56"/>
    <w:rsid w:val="002D6FF3"/>
    <w:rsid w:val="002D7782"/>
    <w:rsid w:val="002E0818"/>
    <w:rsid w:val="002E154D"/>
    <w:rsid w:val="002E2334"/>
    <w:rsid w:val="002E288F"/>
    <w:rsid w:val="002E28A1"/>
    <w:rsid w:val="002E32A6"/>
    <w:rsid w:val="002E36B4"/>
    <w:rsid w:val="002E36DB"/>
    <w:rsid w:val="002E377A"/>
    <w:rsid w:val="002E54D2"/>
    <w:rsid w:val="002E5664"/>
    <w:rsid w:val="002E6AE6"/>
    <w:rsid w:val="002E7F33"/>
    <w:rsid w:val="002F0296"/>
    <w:rsid w:val="002F08F4"/>
    <w:rsid w:val="002F0AF0"/>
    <w:rsid w:val="002F1584"/>
    <w:rsid w:val="002F1B57"/>
    <w:rsid w:val="002F1FFB"/>
    <w:rsid w:val="002F20F6"/>
    <w:rsid w:val="002F3256"/>
    <w:rsid w:val="002F48F0"/>
    <w:rsid w:val="002F617C"/>
    <w:rsid w:val="002F672C"/>
    <w:rsid w:val="002F79AD"/>
    <w:rsid w:val="00300D69"/>
    <w:rsid w:val="0030227E"/>
    <w:rsid w:val="00303E97"/>
    <w:rsid w:val="00306F87"/>
    <w:rsid w:val="00307220"/>
    <w:rsid w:val="00307DFB"/>
    <w:rsid w:val="0031084B"/>
    <w:rsid w:val="0031233F"/>
    <w:rsid w:val="00312C76"/>
    <w:rsid w:val="003130B1"/>
    <w:rsid w:val="00313A19"/>
    <w:rsid w:val="0031414B"/>
    <w:rsid w:val="003150BB"/>
    <w:rsid w:val="00316C58"/>
    <w:rsid w:val="00316CEF"/>
    <w:rsid w:val="00317174"/>
    <w:rsid w:val="003206EE"/>
    <w:rsid w:val="00321B39"/>
    <w:rsid w:val="00323943"/>
    <w:rsid w:val="00323A1E"/>
    <w:rsid w:val="003241FE"/>
    <w:rsid w:val="00324C7C"/>
    <w:rsid w:val="00327E80"/>
    <w:rsid w:val="00327FB6"/>
    <w:rsid w:val="00330E54"/>
    <w:rsid w:val="00331A06"/>
    <w:rsid w:val="003326DE"/>
    <w:rsid w:val="003329D7"/>
    <w:rsid w:val="00333288"/>
    <w:rsid w:val="00333D0C"/>
    <w:rsid w:val="00334FBC"/>
    <w:rsid w:val="00335C0D"/>
    <w:rsid w:val="00335C23"/>
    <w:rsid w:val="003366D1"/>
    <w:rsid w:val="003374F1"/>
    <w:rsid w:val="00337EE8"/>
    <w:rsid w:val="00340F4D"/>
    <w:rsid w:val="00341B6C"/>
    <w:rsid w:val="00342072"/>
    <w:rsid w:val="00342940"/>
    <w:rsid w:val="00343E91"/>
    <w:rsid w:val="00343F81"/>
    <w:rsid w:val="00344D5E"/>
    <w:rsid w:val="00345FF7"/>
    <w:rsid w:val="00346518"/>
    <w:rsid w:val="003465F6"/>
    <w:rsid w:val="00346B29"/>
    <w:rsid w:val="003502F4"/>
    <w:rsid w:val="00351A9A"/>
    <w:rsid w:val="00352BF4"/>
    <w:rsid w:val="0035322A"/>
    <w:rsid w:val="00353532"/>
    <w:rsid w:val="0035585B"/>
    <w:rsid w:val="00355C30"/>
    <w:rsid w:val="00355E32"/>
    <w:rsid w:val="0035728E"/>
    <w:rsid w:val="00357D9C"/>
    <w:rsid w:val="003613C6"/>
    <w:rsid w:val="00362C90"/>
    <w:rsid w:val="00364AD5"/>
    <w:rsid w:val="00366C77"/>
    <w:rsid w:val="00367C6F"/>
    <w:rsid w:val="003717AF"/>
    <w:rsid w:val="00371B70"/>
    <w:rsid w:val="00373266"/>
    <w:rsid w:val="00373488"/>
    <w:rsid w:val="0037593B"/>
    <w:rsid w:val="00375B32"/>
    <w:rsid w:val="003766FA"/>
    <w:rsid w:val="00377563"/>
    <w:rsid w:val="003824C4"/>
    <w:rsid w:val="0038271B"/>
    <w:rsid w:val="003838CE"/>
    <w:rsid w:val="00383B3B"/>
    <w:rsid w:val="003848C3"/>
    <w:rsid w:val="0038522C"/>
    <w:rsid w:val="00386DE9"/>
    <w:rsid w:val="003870A4"/>
    <w:rsid w:val="00387AEC"/>
    <w:rsid w:val="00390C0C"/>
    <w:rsid w:val="00392938"/>
    <w:rsid w:val="003949E3"/>
    <w:rsid w:val="00394FBD"/>
    <w:rsid w:val="003956D0"/>
    <w:rsid w:val="003A0318"/>
    <w:rsid w:val="003A060F"/>
    <w:rsid w:val="003A0DD0"/>
    <w:rsid w:val="003A1149"/>
    <w:rsid w:val="003A147B"/>
    <w:rsid w:val="003A2352"/>
    <w:rsid w:val="003A267F"/>
    <w:rsid w:val="003A3759"/>
    <w:rsid w:val="003A4731"/>
    <w:rsid w:val="003A52D2"/>
    <w:rsid w:val="003A5F19"/>
    <w:rsid w:val="003A7A93"/>
    <w:rsid w:val="003B3A5E"/>
    <w:rsid w:val="003B3C73"/>
    <w:rsid w:val="003B4B08"/>
    <w:rsid w:val="003B6044"/>
    <w:rsid w:val="003B6AD6"/>
    <w:rsid w:val="003B7226"/>
    <w:rsid w:val="003B7672"/>
    <w:rsid w:val="003B79F9"/>
    <w:rsid w:val="003B7F4B"/>
    <w:rsid w:val="003C0340"/>
    <w:rsid w:val="003C18CC"/>
    <w:rsid w:val="003C1C1A"/>
    <w:rsid w:val="003C24CD"/>
    <w:rsid w:val="003C2DCC"/>
    <w:rsid w:val="003C2EEA"/>
    <w:rsid w:val="003C31A4"/>
    <w:rsid w:val="003C3564"/>
    <w:rsid w:val="003C36BA"/>
    <w:rsid w:val="003C3FA8"/>
    <w:rsid w:val="003C4132"/>
    <w:rsid w:val="003C4FBE"/>
    <w:rsid w:val="003C54AF"/>
    <w:rsid w:val="003C5D99"/>
    <w:rsid w:val="003C71B0"/>
    <w:rsid w:val="003D1558"/>
    <w:rsid w:val="003D1BC6"/>
    <w:rsid w:val="003D2385"/>
    <w:rsid w:val="003D36CE"/>
    <w:rsid w:val="003D373F"/>
    <w:rsid w:val="003D397D"/>
    <w:rsid w:val="003D3CEE"/>
    <w:rsid w:val="003D45CF"/>
    <w:rsid w:val="003D4797"/>
    <w:rsid w:val="003D5C21"/>
    <w:rsid w:val="003E0A0A"/>
    <w:rsid w:val="003E29E5"/>
    <w:rsid w:val="003E2C6B"/>
    <w:rsid w:val="003E2E18"/>
    <w:rsid w:val="003E3386"/>
    <w:rsid w:val="003E661C"/>
    <w:rsid w:val="003E6F89"/>
    <w:rsid w:val="003F2F3F"/>
    <w:rsid w:val="003F44C6"/>
    <w:rsid w:val="003F5948"/>
    <w:rsid w:val="003F5D7B"/>
    <w:rsid w:val="00400B76"/>
    <w:rsid w:val="00402376"/>
    <w:rsid w:val="0040327A"/>
    <w:rsid w:val="00403A1D"/>
    <w:rsid w:val="00404B61"/>
    <w:rsid w:val="0040500A"/>
    <w:rsid w:val="00405C22"/>
    <w:rsid w:val="00406AA2"/>
    <w:rsid w:val="00406F78"/>
    <w:rsid w:val="0040728D"/>
    <w:rsid w:val="004072AB"/>
    <w:rsid w:val="00410E35"/>
    <w:rsid w:val="004121C5"/>
    <w:rsid w:val="00412AFD"/>
    <w:rsid w:val="00412E12"/>
    <w:rsid w:val="00413727"/>
    <w:rsid w:val="00413A68"/>
    <w:rsid w:val="0041543E"/>
    <w:rsid w:val="004176BE"/>
    <w:rsid w:val="004205DF"/>
    <w:rsid w:val="004206AC"/>
    <w:rsid w:val="004215F4"/>
    <w:rsid w:val="00422367"/>
    <w:rsid w:val="00422936"/>
    <w:rsid w:val="004241B2"/>
    <w:rsid w:val="00424A3A"/>
    <w:rsid w:val="0042649C"/>
    <w:rsid w:val="00427929"/>
    <w:rsid w:val="00427FF5"/>
    <w:rsid w:val="004306D6"/>
    <w:rsid w:val="004334B6"/>
    <w:rsid w:val="0043741F"/>
    <w:rsid w:val="00440067"/>
    <w:rsid w:val="004407F2"/>
    <w:rsid w:val="0044117B"/>
    <w:rsid w:val="00441A5F"/>
    <w:rsid w:val="00442462"/>
    <w:rsid w:val="0044286F"/>
    <w:rsid w:val="00442B2A"/>
    <w:rsid w:val="004437A8"/>
    <w:rsid w:val="004437AE"/>
    <w:rsid w:val="00443FE5"/>
    <w:rsid w:val="004442B6"/>
    <w:rsid w:val="004444C8"/>
    <w:rsid w:val="00444905"/>
    <w:rsid w:val="00444A27"/>
    <w:rsid w:val="00445654"/>
    <w:rsid w:val="00447184"/>
    <w:rsid w:val="00450A2B"/>
    <w:rsid w:val="00450BA7"/>
    <w:rsid w:val="0045142F"/>
    <w:rsid w:val="00453A8B"/>
    <w:rsid w:val="00454343"/>
    <w:rsid w:val="00455A01"/>
    <w:rsid w:val="00455B01"/>
    <w:rsid w:val="00455EFD"/>
    <w:rsid w:val="004560D3"/>
    <w:rsid w:val="00457B54"/>
    <w:rsid w:val="00457C5E"/>
    <w:rsid w:val="0046052E"/>
    <w:rsid w:val="004605C5"/>
    <w:rsid w:val="004606BE"/>
    <w:rsid w:val="004612C3"/>
    <w:rsid w:val="0046285C"/>
    <w:rsid w:val="004648B8"/>
    <w:rsid w:val="004648E1"/>
    <w:rsid w:val="00465A12"/>
    <w:rsid w:val="00465B05"/>
    <w:rsid w:val="004667E2"/>
    <w:rsid w:val="00466A62"/>
    <w:rsid w:val="00466C60"/>
    <w:rsid w:val="00466D0B"/>
    <w:rsid w:val="00467C4D"/>
    <w:rsid w:val="00467FB1"/>
    <w:rsid w:val="00470CBF"/>
    <w:rsid w:val="00474405"/>
    <w:rsid w:val="004750B1"/>
    <w:rsid w:val="00476895"/>
    <w:rsid w:val="00477032"/>
    <w:rsid w:val="004776C1"/>
    <w:rsid w:val="00477B71"/>
    <w:rsid w:val="00481CA0"/>
    <w:rsid w:val="004820D0"/>
    <w:rsid w:val="00483A1E"/>
    <w:rsid w:val="0048418F"/>
    <w:rsid w:val="00484D6A"/>
    <w:rsid w:val="00485306"/>
    <w:rsid w:val="00487331"/>
    <w:rsid w:val="0048738A"/>
    <w:rsid w:val="00487B7C"/>
    <w:rsid w:val="00490561"/>
    <w:rsid w:val="004918D7"/>
    <w:rsid w:val="00491BB4"/>
    <w:rsid w:val="0049218B"/>
    <w:rsid w:val="0049428E"/>
    <w:rsid w:val="004942DA"/>
    <w:rsid w:val="00496836"/>
    <w:rsid w:val="00496A42"/>
    <w:rsid w:val="0049715F"/>
    <w:rsid w:val="004A06CE"/>
    <w:rsid w:val="004A0B71"/>
    <w:rsid w:val="004A3545"/>
    <w:rsid w:val="004A61D7"/>
    <w:rsid w:val="004A62E5"/>
    <w:rsid w:val="004A66A9"/>
    <w:rsid w:val="004B0A18"/>
    <w:rsid w:val="004B1C65"/>
    <w:rsid w:val="004B2316"/>
    <w:rsid w:val="004B3AF7"/>
    <w:rsid w:val="004B3F34"/>
    <w:rsid w:val="004B43A3"/>
    <w:rsid w:val="004B4643"/>
    <w:rsid w:val="004B6C3F"/>
    <w:rsid w:val="004B7983"/>
    <w:rsid w:val="004C0C72"/>
    <w:rsid w:val="004C0DEB"/>
    <w:rsid w:val="004C2110"/>
    <w:rsid w:val="004C294A"/>
    <w:rsid w:val="004C2CF4"/>
    <w:rsid w:val="004C44C0"/>
    <w:rsid w:val="004C565A"/>
    <w:rsid w:val="004C7D8A"/>
    <w:rsid w:val="004D018F"/>
    <w:rsid w:val="004D02D2"/>
    <w:rsid w:val="004D0391"/>
    <w:rsid w:val="004D0803"/>
    <w:rsid w:val="004D0F01"/>
    <w:rsid w:val="004D134F"/>
    <w:rsid w:val="004D288F"/>
    <w:rsid w:val="004D3177"/>
    <w:rsid w:val="004D41C0"/>
    <w:rsid w:val="004D45C7"/>
    <w:rsid w:val="004D5D9E"/>
    <w:rsid w:val="004D7B5F"/>
    <w:rsid w:val="004E065F"/>
    <w:rsid w:val="004E067B"/>
    <w:rsid w:val="004E3336"/>
    <w:rsid w:val="004E36A3"/>
    <w:rsid w:val="004E43D1"/>
    <w:rsid w:val="004E66AB"/>
    <w:rsid w:val="004E713C"/>
    <w:rsid w:val="004E7681"/>
    <w:rsid w:val="004F0399"/>
    <w:rsid w:val="004F0C09"/>
    <w:rsid w:val="004F0D8C"/>
    <w:rsid w:val="004F19F3"/>
    <w:rsid w:val="004F2314"/>
    <w:rsid w:val="004F2CB8"/>
    <w:rsid w:val="004F2EA4"/>
    <w:rsid w:val="004F3C0C"/>
    <w:rsid w:val="004F45B3"/>
    <w:rsid w:val="004F556D"/>
    <w:rsid w:val="004F6177"/>
    <w:rsid w:val="004F6A35"/>
    <w:rsid w:val="004F7570"/>
    <w:rsid w:val="0050035E"/>
    <w:rsid w:val="0050037F"/>
    <w:rsid w:val="00500B95"/>
    <w:rsid w:val="00501470"/>
    <w:rsid w:val="00501493"/>
    <w:rsid w:val="00501F23"/>
    <w:rsid w:val="0050238A"/>
    <w:rsid w:val="0050259F"/>
    <w:rsid w:val="00503172"/>
    <w:rsid w:val="00506E48"/>
    <w:rsid w:val="005076F0"/>
    <w:rsid w:val="0051079A"/>
    <w:rsid w:val="00510B19"/>
    <w:rsid w:val="00511D54"/>
    <w:rsid w:val="005125ED"/>
    <w:rsid w:val="0051277D"/>
    <w:rsid w:val="00513324"/>
    <w:rsid w:val="005137A4"/>
    <w:rsid w:val="005149E5"/>
    <w:rsid w:val="00515100"/>
    <w:rsid w:val="00516CF9"/>
    <w:rsid w:val="0052018E"/>
    <w:rsid w:val="005210E0"/>
    <w:rsid w:val="00521B61"/>
    <w:rsid w:val="00522580"/>
    <w:rsid w:val="00522616"/>
    <w:rsid w:val="00523814"/>
    <w:rsid w:val="00523E48"/>
    <w:rsid w:val="00524C00"/>
    <w:rsid w:val="00526CE6"/>
    <w:rsid w:val="00527B2C"/>
    <w:rsid w:val="00527C23"/>
    <w:rsid w:val="00530D5C"/>
    <w:rsid w:val="00531D30"/>
    <w:rsid w:val="0053283F"/>
    <w:rsid w:val="00532966"/>
    <w:rsid w:val="00533EEF"/>
    <w:rsid w:val="00535204"/>
    <w:rsid w:val="00536959"/>
    <w:rsid w:val="00536A8D"/>
    <w:rsid w:val="00537236"/>
    <w:rsid w:val="0054030B"/>
    <w:rsid w:val="0054053A"/>
    <w:rsid w:val="005406C3"/>
    <w:rsid w:val="00541731"/>
    <w:rsid w:val="0054239D"/>
    <w:rsid w:val="00543026"/>
    <w:rsid w:val="005449F5"/>
    <w:rsid w:val="00544AA5"/>
    <w:rsid w:val="00544FEE"/>
    <w:rsid w:val="00545AB6"/>
    <w:rsid w:val="0054789D"/>
    <w:rsid w:val="00547E02"/>
    <w:rsid w:val="00550440"/>
    <w:rsid w:val="00551926"/>
    <w:rsid w:val="005527A4"/>
    <w:rsid w:val="00554D53"/>
    <w:rsid w:val="00555212"/>
    <w:rsid w:val="0055611C"/>
    <w:rsid w:val="005562F0"/>
    <w:rsid w:val="00556BEF"/>
    <w:rsid w:val="005571EE"/>
    <w:rsid w:val="0055783A"/>
    <w:rsid w:val="005578F7"/>
    <w:rsid w:val="0056099B"/>
    <w:rsid w:val="00563ABE"/>
    <w:rsid w:val="0056673D"/>
    <w:rsid w:val="00567062"/>
    <w:rsid w:val="00567069"/>
    <w:rsid w:val="00567D4F"/>
    <w:rsid w:val="00567E40"/>
    <w:rsid w:val="005701D4"/>
    <w:rsid w:val="00571014"/>
    <w:rsid w:val="005726E9"/>
    <w:rsid w:val="00573E97"/>
    <w:rsid w:val="005741EA"/>
    <w:rsid w:val="005744A2"/>
    <w:rsid w:val="0057472A"/>
    <w:rsid w:val="0057532B"/>
    <w:rsid w:val="00575A73"/>
    <w:rsid w:val="005762DD"/>
    <w:rsid w:val="00577AE1"/>
    <w:rsid w:val="00580493"/>
    <w:rsid w:val="00582591"/>
    <w:rsid w:val="005826E9"/>
    <w:rsid w:val="00583B6C"/>
    <w:rsid w:val="005848B8"/>
    <w:rsid w:val="00584CEA"/>
    <w:rsid w:val="00584CF1"/>
    <w:rsid w:val="0058737F"/>
    <w:rsid w:val="00590492"/>
    <w:rsid w:val="00590DA9"/>
    <w:rsid w:val="005929ED"/>
    <w:rsid w:val="00592E9F"/>
    <w:rsid w:val="00593B09"/>
    <w:rsid w:val="005947C4"/>
    <w:rsid w:val="005968FF"/>
    <w:rsid w:val="005973DA"/>
    <w:rsid w:val="005975F1"/>
    <w:rsid w:val="005A0CC4"/>
    <w:rsid w:val="005A10CC"/>
    <w:rsid w:val="005A588E"/>
    <w:rsid w:val="005A6086"/>
    <w:rsid w:val="005A6AC4"/>
    <w:rsid w:val="005A7827"/>
    <w:rsid w:val="005A7C38"/>
    <w:rsid w:val="005B1245"/>
    <w:rsid w:val="005B40C7"/>
    <w:rsid w:val="005B4BA6"/>
    <w:rsid w:val="005B4E9A"/>
    <w:rsid w:val="005B5DE1"/>
    <w:rsid w:val="005C23CD"/>
    <w:rsid w:val="005C305C"/>
    <w:rsid w:val="005C3628"/>
    <w:rsid w:val="005C41C3"/>
    <w:rsid w:val="005C4964"/>
    <w:rsid w:val="005C59B0"/>
    <w:rsid w:val="005C5E06"/>
    <w:rsid w:val="005C66F7"/>
    <w:rsid w:val="005C7255"/>
    <w:rsid w:val="005C75E4"/>
    <w:rsid w:val="005C7832"/>
    <w:rsid w:val="005CAA3F"/>
    <w:rsid w:val="005D1059"/>
    <w:rsid w:val="005D17F0"/>
    <w:rsid w:val="005D4AF5"/>
    <w:rsid w:val="005D5720"/>
    <w:rsid w:val="005D6225"/>
    <w:rsid w:val="005D73EB"/>
    <w:rsid w:val="005D7587"/>
    <w:rsid w:val="005E0DB4"/>
    <w:rsid w:val="005E1F2F"/>
    <w:rsid w:val="005E6607"/>
    <w:rsid w:val="005E667B"/>
    <w:rsid w:val="005E75E1"/>
    <w:rsid w:val="005F155A"/>
    <w:rsid w:val="005F1D1F"/>
    <w:rsid w:val="005F1FD7"/>
    <w:rsid w:val="005F26FE"/>
    <w:rsid w:val="005F32CE"/>
    <w:rsid w:val="005F3548"/>
    <w:rsid w:val="005F375F"/>
    <w:rsid w:val="005F470E"/>
    <w:rsid w:val="005F4A94"/>
    <w:rsid w:val="005F54AB"/>
    <w:rsid w:val="005F7777"/>
    <w:rsid w:val="005F7791"/>
    <w:rsid w:val="00600C81"/>
    <w:rsid w:val="006016C7"/>
    <w:rsid w:val="00601A5F"/>
    <w:rsid w:val="0060360A"/>
    <w:rsid w:val="0060402C"/>
    <w:rsid w:val="00604343"/>
    <w:rsid w:val="006043CA"/>
    <w:rsid w:val="00604668"/>
    <w:rsid w:val="00605BF2"/>
    <w:rsid w:val="00605EDF"/>
    <w:rsid w:val="00606C15"/>
    <w:rsid w:val="006112CF"/>
    <w:rsid w:val="00611FA1"/>
    <w:rsid w:val="00612114"/>
    <w:rsid w:val="00612281"/>
    <w:rsid w:val="00614269"/>
    <w:rsid w:val="00614A15"/>
    <w:rsid w:val="00615E65"/>
    <w:rsid w:val="006226E7"/>
    <w:rsid w:val="00623770"/>
    <w:rsid w:val="006237BD"/>
    <w:rsid w:val="0062527D"/>
    <w:rsid w:val="00625C74"/>
    <w:rsid w:val="00626D72"/>
    <w:rsid w:val="006304A6"/>
    <w:rsid w:val="0063075C"/>
    <w:rsid w:val="0063086F"/>
    <w:rsid w:val="00630A18"/>
    <w:rsid w:val="00630C0B"/>
    <w:rsid w:val="00630CD1"/>
    <w:rsid w:val="006311D5"/>
    <w:rsid w:val="00631B19"/>
    <w:rsid w:val="00631F47"/>
    <w:rsid w:val="00634179"/>
    <w:rsid w:val="006349DA"/>
    <w:rsid w:val="006352A8"/>
    <w:rsid w:val="0063748E"/>
    <w:rsid w:val="00637963"/>
    <w:rsid w:val="00637C72"/>
    <w:rsid w:val="00641339"/>
    <w:rsid w:val="00642852"/>
    <w:rsid w:val="0064285D"/>
    <w:rsid w:val="0064309B"/>
    <w:rsid w:val="00644315"/>
    <w:rsid w:val="00645492"/>
    <w:rsid w:val="00647851"/>
    <w:rsid w:val="00650265"/>
    <w:rsid w:val="00650BB5"/>
    <w:rsid w:val="00651566"/>
    <w:rsid w:val="006533F8"/>
    <w:rsid w:val="0065381F"/>
    <w:rsid w:val="006542D4"/>
    <w:rsid w:val="00656464"/>
    <w:rsid w:val="00662789"/>
    <w:rsid w:val="006627F5"/>
    <w:rsid w:val="00663040"/>
    <w:rsid w:val="00665B65"/>
    <w:rsid w:val="00666648"/>
    <w:rsid w:val="00666BA8"/>
    <w:rsid w:val="00666FA9"/>
    <w:rsid w:val="0067054D"/>
    <w:rsid w:val="006721A9"/>
    <w:rsid w:val="006722BF"/>
    <w:rsid w:val="00673CD9"/>
    <w:rsid w:val="00674534"/>
    <w:rsid w:val="00674B31"/>
    <w:rsid w:val="00675DAE"/>
    <w:rsid w:val="00676BAD"/>
    <w:rsid w:val="00677DBD"/>
    <w:rsid w:val="0068005E"/>
    <w:rsid w:val="00683054"/>
    <w:rsid w:val="00686AE5"/>
    <w:rsid w:val="006909D0"/>
    <w:rsid w:val="00690A8B"/>
    <w:rsid w:val="00691294"/>
    <w:rsid w:val="00691970"/>
    <w:rsid w:val="006939C0"/>
    <w:rsid w:val="006943EC"/>
    <w:rsid w:val="00694528"/>
    <w:rsid w:val="00694F61"/>
    <w:rsid w:val="006955C1"/>
    <w:rsid w:val="006958CD"/>
    <w:rsid w:val="006958D0"/>
    <w:rsid w:val="00697FBF"/>
    <w:rsid w:val="00697FDC"/>
    <w:rsid w:val="006A2C72"/>
    <w:rsid w:val="006A3BCF"/>
    <w:rsid w:val="006A3DEB"/>
    <w:rsid w:val="006A406E"/>
    <w:rsid w:val="006A4189"/>
    <w:rsid w:val="006A5EFA"/>
    <w:rsid w:val="006A621C"/>
    <w:rsid w:val="006B1A60"/>
    <w:rsid w:val="006B1AEB"/>
    <w:rsid w:val="006B228B"/>
    <w:rsid w:val="006B2310"/>
    <w:rsid w:val="006B31BD"/>
    <w:rsid w:val="006B330A"/>
    <w:rsid w:val="006B467F"/>
    <w:rsid w:val="006B57EC"/>
    <w:rsid w:val="006C058E"/>
    <w:rsid w:val="006C06F4"/>
    <w:rsid w:val="006C25FC"/>
    <w:rsid w:val="006C419A"/>
    <w:rsid w:val="006C4284"/>
    <w:rsid w:val="006C51E5"/>
    <w:rsid w:val="006C5C4E"/>
    <w:rsid w:val="006C5D28"/>
    <w:rsid w:val="006C6DB2"/>
    <w:rsid w:val="006C7835"/>
    <w:rsid w:val="006D0ED1"/>
    <w:rsid w:val="006D181A"/>
    <w:rsid w:val="006D19CA"/>
    <w:rsid w:val="006D1C01"/>
    <w:rsid w:val="006D2026"/>
    <w:rsid w:val="006D2119"/>
    <w:rsid w:val="006D3F95"/>
    <w:rsid w:val="006D4445"/>
    <w:rsid w:val="006D55E8"/>
    <w:rsid w:val="006D5E02"/>
    <w:rsid w:val="006D6079"/>
    <w:rsid w:val="006D6DD2"/>
    <w:rsid w:val="006E0045"/>
    <w:rsid w:val="006E07AA"/>
    <w:rsid w:val="006E0818"/>
    <w:rsid w:val="006E1453"/>
    <w:rsid w:val="006E222B"/>
    <w:rsid w:val="006E4840"/>
    <w:rsid w:val="006E4C95"/>
    <w:rsid w:val="006E56CE"/>
    <w:rsid w:val="006E57E9"/>
    <w:rsid w:val="006E633E"/>
    <w:rsid w:val="006E6597"/>
    <w:rsid w:val="006E7179"/>
    <w:rsid w:val="006F0919"/>
    <w:rsid w:val="006F1D84"/>
    <w:rsid w:val="006F2E2F"/>
    <w:rsid w:val="006F43B3"/>
    <w:rsid w:val="006F4625"/>
    <w:rsid w:val="006F5705"/>
    <w:rsid w:val="006F6760"/>
    <w:rsid w:val="006F755B"/>
    <w:rsid w:val="00700A09"/>
    <w:rsid w:val="00701BA2"/>
    <w:rsid w:val="0070262A"/>
    <w:rsid w:val="00702C7A"/>
    <w:rsid w:val="00702FA7"/>
    <w:rsid w:val="007033AC"/>
    <w:rsid w:val="00703504"/>
    <w:rsid w:val="00704ADA"/>
    <w:rsid w:val="007054C1"/>
    <w:rsid w:val="0070708B"/>
    <w:rsid w:val="00707C97"/>
    <w:rsid w:val="00707F63"/>
    <w:rsid w:val="00711BA0"/>
    <w:rsid w:val="007137BB"/>
    <w:rsid w:val="00715544"/>
    <w:rsid w:val="00715797"/>
    <w:rsid w:val="00716F1A"/>
    <w:rsid w:val="00716FA0"/>
    <w:rsid w:val="00720064"/>
    <w:rsid w:val="00723A14"/>
    <w:rsid w:val="00723BC0"/>
    <w:rsid w:val="0072443D"/>
    <w:rsid w:val="00724D11"/>
    <w:rsid w:val="00724E14"/>
    <w:rsid w:val="007253C1"/>
    <w:rsid w:val="00727E18"/>
    <w:rsid w:val="00730616"/>
    <w:rsid w:val="00731D18"/>
    <w:rsid w:val="00732870"/>
    <w:rsid w:val="00734388"/>
    <w:rsid w:val="0073594A"/>
    <w:rsid w:val="00735BBD"/>
    <w:rsid w:val="00736A63"/>
    <w:rsid w:val="007371FE"/>
    <w:rsid w:val="007374DC"/>
    <w:rsid w:val="00737F07"/>
    <w:rsid w:val="00740DCC"/>
    <w:rsid w:val="00741BAC"/>
    <w:rsid w:val="00742219"/>
    <w:rsid w:val="00744551"/>
    <w:rsid w:val="00744E75"/>
    <w:rsid w:val="0074531B"/>
    <w:rsid w:val="00746E36"/>
    <w:rsid w:val="007471C9"/>
    <w:rsid w:val="0074769F"/>
    <w:rsid w:val="00750621"/>
    <w:rsid w:val="00751D80"/>
    <w:rsid w:val="0075204B"/>
    <w:rsid w:val="00752BCF"/>
    <w:rsid w:val="00753124"/>
    <w:rsid w:val="0075413A"/>
    <w:rsid w:val="007547CD"/>
    <w:rsid w:val="00755EC6"/>
    <w:rsid w:val="00755F92"/>
    <w:rsid w:val="007573CE"/>
    <w:rsid w:val="0075746A"/>
    <w:rsid w:val="0076003E"/>
    <w:rsid w:val="0076085A"/>
    <w:rsid w:val="007622A8"/>
    <w:rsid w:val="00762922"/>
    <w:rsid w:val="0076297A"/>
    <w:rsid w:val="00762B9D"/>
    <w:rsid w:val="00763293"/>
    <w:rsid w:val="007636F2"/>
    <w:rsid w:val="00763A67"/>
    <w:rsid w:val="00765875"/>
    <w:rsid w:val="0076625C"/>
    <w:rsid w:val="007662FB"/>
    <w:rsid w:val="00766936"/>
    <w:rsid w:val="0077086E"/>
    <w:rsid w:val="00771CA5"/>
    <w:rsid w:val="00774057"/>
    <w:rsid w:val="00774EF6"/>
    <w:rsid w:val="00775C4E"/>
    <w:rsid w:val="007776C9"/>
    <w:rsid w:val="00781393"/>
    <w:rsid w:val="00781CA1"/>
    <w:rsid w:val="007821C9"/>
    <w:rsid w:val="00782EFA"/>
    <w:rsid w:val="0078300B"/>
    <w:rsid w:val="00790901"/>
    <w:rsid w:val="00792053"/>
    <w:rsid w:val="007928BB"/>
    <w:rsid w:val="00792BD0"/>
    <w:rsid w:val="007935F5"/>
    <w:rsid w:val="00793DE0"/>
    <w:rsid w:val="00794E35"/>
    <w:rsid w:val="00795C92"/>
    <w:rsid w:val="00795D69"/>
    <w:rsid w:val="00796113"/>
    <w:rsid w:val="00796CCC"/>
    <w:rsid w:val="00796DA5"/>
    <w:rsid w:val="00797085"/>
    <w:rsid w:val="007974D9"/>
    <w:rsid w:val="00797877"/>
    <w:rsid w:val="00797A4D"/>
    <w:rsid w:val="007A1F7F"/>
    <w:rsid w:val="007A30B3"/>
    <w:rsid w:val="007A3201"/>
    <w:rsid w:val="007A3FE6"/>
    <w:rsid w:val="007A48C8"/>
    <w:rsid w:val="007A57BD"/>
    <w:rsid w:val="007A5B01"/>
    <w:rsid w:val="007A5EA2"/>
    <w:rsid w:val="007A5EA3"/>
    <w:rsid w:val="007A6576"/>
    <w:rsid w:val="007A6836"/>
    <w:rsid w:val="007A6978"/>
    <w:rsid w:val="007A7ACA"/>
    <w:rsid w:val="007B03D0"/>
    <w:rsid w:val="007B04C0"/>
    <w:rsid w:val="007B05FE"/>
    <w:rsid w:val="007B0F73"/>
    <w:rsid w:val="007B1305"/>
    <w:rsid w:val="007B1B88"/>
    <w:rsid w:val="007B1FE0"/>
    <w:rsid w:val="007B369E"/>
    <w:rsid w:val="007B3841"/>
    <w:rsid w:val="007B39C6"/>
    <w:rsid w:val="007B3D3B"/>
    <w:rsid w:val="007B5245"/>
    <w:rsid w:val="007B53B0"/>
    <w:rsid w:val="007B5D25"/>
    <w:rsid w:val="007B5EE7"/>
    <w:rsid w:val="007B5FD4"/>
    <w:rsid w:val="007B6A9F"/>
    <w:rsid w:val="007B71A8"/>
    <w:rsid w:val="007C0176"/>
    <w:rsid w:val="007C063C"/>
    <w:rsid w:val="007C0D6B"/>
    <w:rsid w:val="007C1E0D"/>
    <w:rsid w:val="007C2384"/>
    <w:rsid w:val="007C39C0"/>
    <w:rsid w:val="007C3B2A"/>
    <w:rsid w:val="007C3E4E"/>
    <w:rsid w:val="007C5F19"/>
    <w:rsid w:val="007C6D7E"/>
    <w:rsid w:val="007C6EED"/>
    <w:rsid w:val="007C77D7"/>
    <w:rsid w:val="007C7B47"/>
    <w:rsid w:val="007C7DAA"/>
    <w:rsid w:val="007D0326"/>
    <w:rsid w:val="007D059E"/>
    <w:rsid w:val="007D19EC"/>
    <w:rsid w:val="007D21B2"/>
    <w:rsid w:val="007D321E"/>
    <w:rsid w:val="007D6F7A"/>
    <w:rsid w:val="007E2E6F"/>
    <w:rsid w:val="007E3758"/>
    <w:rsid w:val="007E37CE"/>
    <w:rsid w:val="007E3919"/>
    <w:rsid w:val="007E4331"/>
    <w:rsid w:val="007E4D4F"/>
    <w:rsid w:val="007E7422"/>
    <w:rsid w:val="007E7821"/>
    <w:rsid w:val="007F1382"/>
    <w:rsid w:val="007F451E"/>
    <w:rsid w:val="007F46F2"/>
    <w:rsid w:val="007F4B0C"/>
    <w:rsid w:val="007F4E3D"/>
    <w:rsid w:val="007F669C"/>
    <w:rsid w:val="007F7F15"/>
    <w:rsid w:val="00800C81"/>
    <w:rsid w:val="00800E47"/>
    <w:rsid w:val="00800F21"/>
    <w:rsid w:val="008023A2"/>
    <w:rsid w:val="0080373D"/>
    <w:rsid w:val="00806573"/>
    <w:rsid w:val="008078D9"/>
    <w:rsid w:val="0081028D"/>
    <w:rsid w:val="00812B81"/>
    <w:rsid w:val="0081564B"/>
    <w:rsid w:val="00815A81"/>
    <w:rsid w:val="0081683E"/>
    <w:rsid w:val="008173FA"/>
    <w:rsid w:val="00820EA6"/>
    <w:rsid w:val="00820FC8"/>
    <w:rsid w:val="00823507"/>
    <w:rsid w:val="008238E0"/>
    <w:rsid w:val="00823FE3"/>
    <w:rsid w:val="0082400A"/>
    <w:rsid w:val="00824854"/>
    <w:rsid w:val="00825CE7"/>
    <w:rsid w:val="00826C8B"/>
    <w:rsid w:val="008273E5"/>
    <w:rsid w:val="0083027F"/>
    <w:rsid w:val="00830DB6"/>
    <w:rsid w:val="00831645"/>
    <w:rsid w:val="00832720"/>
    <w:rsid w:val="00832AF1"/>
    <w:rsid w:val="00832D3B"/>
    <w:rsid w:val="00832DD0"/>
    <w:rsid w:val="00833A11"/>
    <w:rsid w:val="00833DF8"/>
    <w:rsid w:val="0083489F"/>
    <w:rsid w:val="00835CC9"/>
    <w:rsid w:val="008360EE"/>
    <w:rsid w:val="0083649F"/>
    <w:rsid w:val="0083656A"/>
    <w:rsid w:val="00840FFA"/>
    <w:rsid w:val="00841CE2"/>
    <w:rsid w:val="00842661"/>
    <w:rsid w:val="00842BDD"/>
    <w:rsid w:val="00843EF3"/>
    <w:rsid w:val="008446DE"/>
    <w:rsid w:val="00844FA5"/>
    <w:rsid w:val="00845256"/>
    <w:rsid w:val="00845890"/>
    <w:rsid w:val="00847D5E"/>
    <w:rsid w:val="00850A95"/>
    <w:rsid w:val="00856E4A"/>
    <w:rsid w:val="0085761F"/>
    <w:rsid w:val="0086058B"/>
    <w:rsid w:val="00861D09"/>
    <w:rsid w:val="0086212D"/>
    <w:rsid w:val="00863384"/>
    <w:rsid w:val="0086345D"/>
    <w:rsid w:val="00863942"/>
    <w:rsid w:val="00863B6B"/>
    <w:rsid w:val="00863F7A"/>
    <w:rsid w:val="00865CB0"/>
    <w:rsid w:val="00866569"/>
    <w:rsid w:val="00867174"/>
    <w:rsid w:val="00870579"/>
    <w:rsid w:val="008705DE"/>
    <w:rsid w:val="00870C4D"/>
    <w:rsid w:val="00870C7F"/>
    <w:rsid w:val="0087127E"/>
    <w:rsid w:val="008733B5"/>
    <w:rsid w:val="008737D4"/>
    <w:rsid w:val="0087544F"/>
    <w:rsid w:val="008756ED"/>
    <w:rsid w:val="00875B72"/>
    <w:rsid w:val="0087620D"/>
    <w:rsid w:val="00877395"/>
    <w:rsid w:val="00880BEF"/>
    <w:rsid w:val="00880D7A"/>
    <w:rsid w:val="00882E74"/>
    <w:rsid w:val="00883297"/>
    <w:rsid w:val="00883C7F"/>
    <w:rsid w:val="00883D6D"/>
    <w:rsid w:val="00885C88"/>
    <w:rsid w:val="0089034D"/>
    <w:rsid w:val="00890699"/>
    <w:rsid w:val="0089239C"/>
    <w:rsid w:val="008928B0"/>
    <w:rsid w:val="008930CE"/>
    <w:rsid w:val="008935E1"/>
    <w:rsid w:val="008936D0"/>
    <w:rsid w:val="008943D1"/>
    <w:rsid w:val="00894612"/>
    <w:rsid w:val="00896584"/>
    <w:rsid w:val="00897218"/>
    <w:rsid w:val="00897D31"/>
    <w:rsid w:val="008A1626"/>
    <w:rsid w:val="008A1D54"/>
    <w:rsid w:val="008A3C3A"/>
    <w:rsid w:val="008A4B71"/>
    <w:rsid w:val="008A4C56"/>
    <w:rsid w:val="008A522B"/>
    <w:rsid w:val="008A5457"/>
    <w:rsid w:val="008A5D0C"/>
    <w:rsid w:val="008A61DB"/>
    <w:rsid w:val="008B0153"/>
    <w:rsid w:val="008B1F72"/>
    <w:rsid w:val="008B339E"/>
    <w:rsid w:val="008B3609"/>
    <w:rsid w:val="008B3E6B"/>
    <w:rsid w:val="008B4117"/>
    <w:rsid w:val="008B454A"/>
    <w:rsid w:val="008B4666"/>
    <w:rsid w:val="008B5698"/>
    <w:rsid w:val="008B6241"/>
    <w:rsid w:val="008B7348"/>
    <w:rsid w:val="008B7D75"/>
    <w:rsid w:val="008C0C32"/>
    <w:rsid w:val="008C0FEC"/>
    <w:rsid w:val="008C3AFB"/>
    <w:rsid w:val="008C3F06"/>
    <w:rsid w:val="008C407C"/>
    <w:rsid w:val="008C489F"/>
    <w:rsid w:val="008C56B6"/>
    <w:rsid w:val="008C572F"/>
    <w:rsid w:val="008C614A"/>
    <w:rsid w:val="008C6289"/>
    <w:rsid w:val="008C632F"/>
    <w:rsid w:val="008C6490"/>
    <w:rsid w:val="008C6D8C"/>
    <w:rsid w:val="008D04B0"/>
    <w:rsid w:val="008D0B35"/>
    <w:rsid w:val="008D129D"/>
    <w:rsid w:val="008D2CAE"/>
    <w:rsid w:val="008D36FC"/>
    <w:rsid w:val="008D3738"/>
    <w:rsid w:val="008D4D6F"/>
    <w:rsid w:val="008D5611"/>
    <w:rsid w:val="008D56CB"/>
    <w:rsid w:val="008D6242"/>
    <w:rsid w:val="008D7461"/>
    <w:rsid w:val="008D7B5B"/>
    <w:rsid w:val="008D7D2A"/>
    <w:rsid w:val="008E126A"/>
    <w:rsid w:val="008E14EE"/>
    <w:rsid w:val="008E2B00"/>
    <w:rsid w:val="008E4B23"/>
    <w:rsid w:val="008E5502"/>
    <w:rsid w:val="008E5B20"/>
    <w:rsid w:val="008E5D08"/>
    <w:rsid w:val="008E72E2"/>
    <w:rsid w:val="008F1849"/>
    <w:rsid w:val="008F2F1B"/>
    <w:rsid w:val="008F2F72"/>
    <w:rsid w:val="008F37CE"/>
    <w:rsid w:val="008F3B4A"/>
    <w:rsid w:val="008F55CE"/>
    <w:rsid w:val="008F5607"/>
    <w:rsid w:val="008F5F99"/>
    <w:rsid w:val="008F6CC0"/>
    <w:rsid w:val="008F73DA"/>
    <w:rsid w:val="008F7974"/>
    <w:rsid w:val="008F7CCC"/>
    <w:rsid w:val="009012B2"/>
    <w:rsid w:val="00901F60"/>
    <w:rsid w:val="00903452"/>
    <w:rsid w:val="00903A7C"/>
    <w:rsid w:val="00905BF5"/>
    <w:rsid w:val="00905D57"/>
    <w:rsid w:val="0091007C"/>
    <w:rsid w:val="009107CE"/>
    <w:rsid w:val="00910AD8"/>
    <w:rsid w:val="00910C0B"/>
    <w:rsid w:val="00910D8A"/>
    <w:rsid w:val="0091147B"/>
    <w:rsid w:val="0091299F"/>
    <w:rsid w:val="009133DA"/>
    <w:rsid w:val="00913827"/>
    <w:rsid w:val="00914BB5"/>
    <w:rsid w:val="009163D7"/>
    <w:rsid w:val="00917888"/>
    <w:rsid w:val="00922C6E"/>
    <w:rsid w:val="00922FE9"/>
    <w:rsid w:val="00923AF7"/>
    <w:rsid w:val="00923D2A"/>
    <w:rsid w:val="00923F08"/>
    <w:rsid w:val="00924772"/>
    <w:rsid w:val="00924795"/>
    <w:rsid w:val="00925965"/>
    <w:rsid w:val="00927271"/>
    <w:rsid w:val="009305A9"/>
    <w:rsid w:val="009305FD"/>
    <w:rsid w:val="00930B3E"/>
    <w:rsid w:val="00931C7B"/>
    <w:rsid w:val="0093239D"/>
    <w:rsid w:val="00933CCE"/>
    <w:rsid w:val="009345A9"/>
    <w:rsid w:val="0093564B"/>
    <w:rsid w:val="00935A2B"/>
    <w:rsid w:val="00935B28"/>
    <w:rsid w:val="00936A62"/>
    <w:rsid w:val="00936B77"/>
    <w:rsid w:val="00937068"/>
    <w:rsid w:val="0093796F"/>
    <w:rsid w:val="00940B95"/>
    <w:rsid w:val="009416E9"/>
    <w:rsid w:val="00941D94"/>
    <w:rsid w:val="00942496"/>
    <w:rsid w:val="00942B8E"/>
    <w:rsid w:val="00942C17"/>
    <w:rsid w:val="009431AF"/>
    <w:rsid w:val="009446C4"/>
    <w:rsid w:val="0094705E"/>
    <w:rsid w:val="0094734A"/>
    <w:rsid w:val="00947832"/>
    <w:rsid w:val="00951498"/>
    <w:rsid w:val="00951668"/>
    <w:rsid w:val="00951E20"/>
    <w:rsid w:val="0095475D"/>
    <w:rsid w:val="00954E3E"/>
    <w:rsid w:val="00955819"/>
    <w:rsid w:val="00955F8E"/>
    <w:rsid w:val="00956325"/>
    <w:rsid w:val="00956341"/>
    <w:rsid w:val="009573E2"/>
    <w:rsid w:val="009578D3"/>
    <w:rsid w:val="00957DC3"/>
    <w:rsid w:val="00960302"/>
    <w:rsid w:val="00960642"/>
    <w:rsid w:val="00964405"/>
    <w:rsid w:val="00964AEF"/>
    <w:rsid w:val="0096792C"/>
    <w:rsid w:val="009729C8"/>
    <w:rsid w:val="0097472A"/>
    <w:rsid w:val="00974C53"/>
    <w:rsid w:val="0097511B"/>
    <w:rsid w:val="00975DD6"/>
    <w:rsid w:val="0097642A"/>
    <w:rsid w:val="0098053F"/>
    <w:rsid w:val="0098064D"/>
    <w:rsid w:val="0098074A"/>
    <w:rsid w:val="00981540"/>
    <w:rsid w:val="009819F2"/>
    <w:rsid w:val="009835DA"/>
    <w:rsid w:val="00984C38"/>
    <w:rsid w:val="009853C4"/>
    <w:rsid w:val="00986518"/>
    <w:rsid w:val="00987899"/>
    <w:rsid w:val="00987CA0"/>
    <w:rsid w:val="009910D0"/>
    <w:rsid w:val="00991535"/>
    <w:rsid w:val="00991C84"/>
    <w:rsid w:val="00993A5C"/>
    <w:rsid w:val="00994988"/>
    <w:rsid w:val="00997470"/>
    <w:rsid w:val="009977DF"/>
    <w:rsid w:val="00997F3F"/>
    <w:rsid w:val="009A0423"/>
    <w:rsid w:val="009A09F2"/>
    <w:rsid w:val="009A0C65"/>
    <w:rsid w:val="009A118B"/>
    <w:rsid w:val="009A1811"/>
    <w:rsid w:val="009A339E"/>
    <w:rsid w:val="009A47D5"/>
    <w:rsid w:val="009A5F99"/>
    <w:rsid w:val="009A6A11"/>
    <w:rsid w:val="009A776A"/>
    <w:rsid w:val="009A77DA"/>
    <w:rsid w:val="009B073C"/>
    <w:rsid w:val="009B1526"/>
    <w:rsid w:val="009B176D"/>
    <w:rsid w:val="009B2E53"/>
    <w:rsid w:val="009B2F72"/>
    <w:rsid w:val="009B3963"/>
    <w:rsid w:val="009B4594"/>
    <w:rsid w:val="009B5151"/>
    <w:rsid w:val="009B5E83"/>
    <w:rsid w:val="009B60A4"/>
    <w:rsid w:val="009C1264"/>
    <w:rsid w:val="009C1583"/>
    <w:rsid w:val="009C29BB"/>
    <w:rsid w:val="009C356B"/>
    <w:rsid w:val="009C3C85"/>
    <w:rsid w:val="009C4155"/>
    <w:rsid w:val="009C4179"/>
    <w:rsid w:val="009C4EE1"/>
    <w:rsid w:val="009C53B4"/>
    <w:rsid w:val="009C64A8"/>
    <w:rsid w:val="009D0273"/>
    <w:rsid w:val="009D07DF"/>
    <w:rsid w:val="009D1759"/>
    <w:rsid w:val="009D1B7F"/>
    <w:rsid w:val="009D2205"/>
    <w:rsid w:val="009D2FB3"/>
    <w:rsid w:val="009D3CC9"/>
    <w:rsid w:val="009D50E1"/>
    <w:rsid w:val="009D5DB4"/>
    <w:rsid w:val="009D6266"/>
    <w:rsid w:val="009D6ECE"/>
    <w:rsid w:val="009E005A"/>
    <w:rsid w:val="009E1295"/>
    <w:rsid w:val="009E2736"/>
    <w:rsid w:val="009E2F35"/>
    <w:rsid w:val="009E3402"/>
    <w:rsid w:val="009E41E9"/>
    <w:rsid w:val="009E428B"/>
    <w:rsid w:val="009E4C88"/>
    <w:rsid w:val="009E60C2"/>
    <w:rsid w:val="009E649F"/>
    <w:rsid w:val="009E7FD6"/>
    <w:rsid w:val="009F0012"/>
    <w:rsid w:val="009F1897"/>
    <w:rsid w:val="009F1E97"/>
    <w:rsid w:val="009F2312"/>
    <w:rsid w:val="009F3676"/>
    <w:rsid w:val="009F38F1"/>
    <w:rsid w:val="009F3DB0"/>
    <w:rsid w:val="009F43AF"/>
    <w:rsid w:val="009F4C68"/>
    <w:rsid w:val="009F502D"/>
    <w:rsid w:val="009F6688"/>
    <w:rsid w:val="009F686D"/>
    <w:rsid w:val="009F7033"/>
    <w:rsid w:val="009F7334"/>
    <w:rsid w:val="009F77CD"/>
    <w:rsid w:val="00A00162"/>
    <w:rsid w:val="00A04B29"/>
    <w:rsid w:val="00A1003B"/>
    <w:rsid w:val="00A1137F"/>
    <w:rsid w:val="00A121A2"/>
    <w:rsid w:val="00A12448"/>
    <w:rsid w:val="00A12485"/>
    <w:rsid w:val="00A1411F"/>
    <w:rsid w:val="00A144BD"/>
    <w:rsid w:val="00A17E79"/>
    <w:rsid w:val="00A20043"/>
    <w:rsid w:val="00A206DB"/>
    <w:rsid w:val="00A20810"/>
    <w:rsid w:val="00A2170D"/>
    <w:rsid w:val="00A21C55"/>
    <w:rsid w:val="00A22159"/>
    <w:rsid w:val="00A225A6"/>
    <w:rsid w:val="00A22E2F"/>
    <w:rsid w:val="00A2319C"/>
    <w:rsid w:val="00A23773"/>
    <w:rsid w:val="00A2420F"/>
    <w:rsid w:val="00A244E8"/>
    <w:rsid w:val="00A25CC2"/>
    <w:rsid w:val="00A267DA"/>
    <w:rsid w:val="00A26E97"/>
    <w:rsid w:val="00A307CF"/>
    <w:rsid w:val="00A329FB"/>
    <w:rsid w:val="00A34F7E"/>
    <w:rsid w:val="00A3619C"/>
    <w:rsid w:val="00A361F0"/>
    <w:rsid w:val="00A36D7A"/>
    <w:rsid w:val="00A428A4"/>
    <w:rsid w:val="00A43D66"/>
    <w:rsid w:val="00A4482A"/>
    <w:rsid w:val="00A4498C"/>
    <w:rsid w:val="00A457A1"/>
    <w:rsid w:val="00A45DB6"/>
    <w:rsid w:val="00A46147"/>
    <w:rsid w:val="00A465C7"/>
    <w:rsid w:val="00A47554"/>
    <w:rsid w:val="00A4779B"/>
    <w:rsid w:val="00A47E31"/>
    <w:rsid w:val="00A47E67"/>
    <w:rsid w:val="00A47FB0"/>
    <w:rsid w:val="00A50141"/>
    <w:rsid w:val="00A503B9"/>
    <w:rsid w:val="00A50D66"/>
    <w:rsid w:val="00A51065"/>
    <w:rsid w:val="00A511B0"/>
    <w:rsid w:val="00A51A41"/>
    <w:rsid w:val="00A51AE4"/>
    <w:rsid w:val="00A51B17"/>
    <w:rsid w:val="00A52145"/>
    <w:rsid w:val="00A53654"/>
    <w:rsid w:val="00A54326"/>
    <w:rsid w:val="00A54778"/>
    <w:rsid w:val="00A547AC"/>
    <w:rsid w:val="00A55B4D"/>
    <w:rsid w:val="00A57421"/>
    <w:rsid w:val="00A6057E"/>
    <w:rsid w:val="00A627EE"/>
    <w:rsid w:val="00A631AB"/>
    <w:rsid w:val="00A6342E"/>
    <w:rsid w:val="00A6611A"/>
    <w:rsid w:val="00A66A18"/>
    <w:rsid w:val="00A70601"/>
    <w:rsid w:val="00A717C3"/>
    <w:rsid w:val="00A717FC"/>
    <w:rsid w:val="00A71AD9"/>
    <w:rsid w:val="00A736CA"/>
    <w:rsid w:val="00A73992"/>
    <w:rsid w:val="00A73D4E"/>
    <w:rsid w:val="00A74C63"/>
    <w:rsid w:val="00A7576D"/>
    <w:rsid w:val="00A757CA"/>
    <w:rsid w:val="00A77939"/>
    <w:rsid w:val="00A82A7B"/>
    <w:rsid w:val="00A82E67"/>
    <w:rsid w:val="00A83E41"/>
    <w:rsid w:val="00A84504"/>
    <w:rsid w:val="00A84F23"/>
    <w:rsid w:val="00A85955"/>
    <w:rsid w:val="00A86E26"/>
    <w:rsid w:val="00A8740D"/>
    <w:rsid w:val="00A87D78"/>
    <w:rsid w:val="00A90A40"/>
    <w:rsid w:val="00A90A63"/>
    <w:rsid w:val="00A90C72"/>
    <w:rsid w:val="00A90D7F"/>
    <w:rsid w:val="00A91648"/>
    <w:rsid w:val="00A923B3"/>
    <w:rsid w:val="00A9269E"/>
    <w:rsid w:val="00A931B1"/>
    <w:rsid w:val="00A931DB"/>
    <w:rsid w:val="00A9391F"/>
    <w:rsid w:val="00A93ED3"/>
    <w:rsid w:val="00A93FBD"/>
    <w:rsid w:val="00A948AE"/>
    <w:rsid w:val="00A95177"/>
    <w:rsid w:val="00A9529E"/>
    <w:rsid w:val="00A9537B"/>
    <w:rsid w:val="00A953D4"/>
    <w:rsid w:val="00A96644"/>
    <w:rsid w:val="00A96FF3"/>
    <w:rsid w:val="00A97220"/>
    <w:rsid w:val="00A975F4"/>
    <w:rsid w:val="00AA0518"/>
    <w:rsid w:val="00AA09F9"/>
    <w:rsid w:val="00AA0C5A"/>
    <w:rsid w:val="00AA1E39"/>
    <w:rsid w:val="00AA368E"/>
    <w:rsid w:val="00AA442B"/>
    <w:rsid w:val="00AA56FD"/>
    <w:rsid w:val="00AA5CD8"/>
    <w:rsid w:val="00AA5FFF"/>
    <w:rsid w:val="00AA6938"/>
    <w:rsid w:val="00AA69B7"/>
    <w:rsid w:val="00AA7154"/>
    <w:rsid w:val="00AB045C"/>
    <w:rsid w:val="00AB0FEA"/>
    <w:rsid w:val="00AB4985"/>
    <w:rsid w:val="00AB4EE4"/>
    <w:rsid w:val="00AB5B03"/>
    <w:rsid w:val="00AB68FF"/>
    <w:rsid w:val="00AB70C0"/>
    <w:rsid w:val="00AB7654"/>
    <w:rsid w:val="00AC06D4"/>
    <w:rsid w:val="00AC0DE4"/>
    <w:rsid w:val="00AC1263"/>
    <w:rsid w:val="00AC26BC"/>
    <w:rsid w:val="00AC2A89"/>
    <w:rsid w:val="00AC2EE3"/>
    <w:rsid w:val="00AC2F6E"/>
    <w:rsid w:val="00AC4151"/>
    <w:rsid w:val="00AC431D"/>
    <w:rsid w:val="00AC711E"/>
    <w:rsid w:val="00AC77A9"/>
    <w:rsid w:val="00AD16AF"/>
    <w:rsid w:val="00AD22F8"/>
    <w:rsid w:val="00AD2A89"/>
    <w:rsid w:val="00AD378D"/>
    <w:rsid w:val="00AD4538"/>
    <w:rsid w:val="00AD4B20"/>
    <w:rsid w:val="00AD52EB"/>
    <w:rsid w:val="00AD7CFA"/>
    <w:rsid w:val="00AE0DE8"/>
    <w:rsid w:val="00AE21D4"/>
    <w:rsid w:val="00AE29FD"/>
    <w:rsid w:val="00AE2CD3"/>
    <w:rsid w:val="00AE31FE"/>
    <w:rsid w:val="00AE3633"/>
    <w:rsid w:val="00AE3654"/>
    <w:rsid w:val="00AE45C5"/>
    <w:rsid w:val="00AE52AC"/>
    <w:rsid w:val="00AE6617"/>
    <w:rsid w:val="00AE6A39"/>
    <w:rsid w:val="00AE6BF3"/>
    <w:rsid w:val="00AE75B6"/>
    <w:rsid w:val="00AE78E9"/>
    <w:rsid w:val="00AF19B2"/>
    <w:rsid w:val="00AF26AC"/>
    <w:rsid w:val="00AF2E2E"/>
    <w:rsid w:val="00AF3596"/>
    <w:rsid w:val="00AF4298"/>
    <w:rsid w:val="00AF5DC9"/>
    <w:rsid w:val="00AF6588"/>
    <w:rsid w:val="00AF7A79"/>
    <w:rsid w:val="00B003BA"/>
    <w:rsid w:val="00B00A91"/>
    <w:rsid w:val="00B00F11"/>
    <w:rsid w:val="00B01734"/>
    <w:rsid w:val="00B01A81"/>
    <w:rsid w:val="00B03167"/>
    <w:rsid w:val="00B03755"/>
    <w:rsid w:val="00B03972"/>
    <w:rsid w:val="00B04469"/>
    <w:rsid w:val="00B05998"/>
    <w:rsid w:val="00B0666B"/>
    <w:rsid w:val="00B06F64"/>
    <w:rsid w:val="00B07299"/>
    <w:rsid w:val="00B079DF"/>
    <w:rsid w:val="00B1021A"/>
    <w:rsid w:val="00B10AA4"/>
    <w:rsid w:val="00B10D8F"/>
    <w:rsid w:val="00B10F21"/>
    <w:rsid w:val="00B11309"/>
    <w:rsid w:val="00B114B2"/>
    <w:rsid w:val="00B117F9"/>
    <w:rsid w:val="00B11C0B"/>
    <w:rsid w:val="00B13033"/>
    <w:rsid w:val="00B131B4"/>
    <w:rsid w:val="00B13E38"/>
    <w:rsid w:val="00B1495D"/>
    <w:rsid w:val="00B14EFD"/>
    <w:rsid w:val="00B1502B"/>
    <w:rsid w:val="00B15ED4"/>
    <w:rsid w:val="00B169A1"/>
    <w:rsid w:val="00B16A09"/>
    <w:rsid w:val="00B21B64"/>
    <w:rsid w:val="00B23E0F"/>
    <w:rsid w:val="00B25DDE"/>
    <w:rsid w:val="00B27D4C"/>
    <w:rsid w:val="00B27D6F"/>
    <w:rsid w:val="00B30E6B"/>
    <w:rsid w:val="00B32AA6"/>
    <w:rsid w:val="00B33690"/>
    <w:rsid w:val="00B346FF"/>
    <w:rsid w:val="00B34A41"/>
    <w:rsid w:val="00B35080"/>
    <w:rsid w:val="00B355A0"/>
    <w:rsid w:val="00B370D9"/>
    <w:rsid w:val="00B372C1"/>
    <w:rsid w:val="00B41381"/>
    <w:rsid w:val="00B414B3"/>
    <w:rsid w:val="00B41D91"/>
    <w:rsid w:val="00B42626"/>
    <w:rsid w:val="00B42F04"/>
    <w:rsid w:val="00B43FB9"/>
    <w:rsid w:val="00B44103"/>
    <w:rsid w:val="00B44A9B"/>
    <w:rsid w:val="00B45424"/>
    <w:rsid w:val="00B46868"/>
    <w:rsid w:val="00B4687A"/>
    <w:rsid w:val="00B50E76"/>
    <w:rsid w:val="00B5102C"/>
    <w:rsid w:val="00B56170"/>
    <w:rsid w:val="00B565E1"/>
    <w:rsid w:val="00B56E8A"/>
    <w:rsid w:val="00B63807"/>
    <w:rsid w:val="00B64948"/>
    <w:rsid w:val="00B65096"/>
    <w:rsid w:val="00B65B42"/>
    <w:rsid w:val="00B6609A"/>
    <w:rsid w:val="00B66489"/>
    <w:rsid w:val="00B66BA5"/>
    <w:rsid w:val="00B707FE"/>
    <w:rsid w:val="00B70B67"/>
    <w:rsid w:val="00B7208A"/>
    <w:rsid w:val="00B72749"/>
    <w:rsid w:val="00B73E3E"/>
    <w:rsid w:val="00B75407"/>
    <w:rsid w:val="00B756B5"/>
    <w:rsid w:val="00B75987"/>
    <w:rsid w:val="00B75DA5"/>
    <w:rsid w:val="00B75F6B"/>
    <w:rsid w:val="00B763E6"/>
    <w:rsid w:val="00B767A9"/>
    <w:rsid w:val="00B77696"/>
    <w:rsid w:val="00B777AE"/>
    <w:rsid w:val="00B802AB"/>
    <w:rsid w:val="00B80BEF"/>
    <w:rsid w:val="00B830FC"/>
    <w:rsid w:val="00B84040"/>
    <w:rsid w:val="00B84103"/>
    <w:rsid w:val="00B841D8"/>
    <w:rsid w:val="00B84419"/>
    <w:rsid w:val="00B845C5"/>
    <w:rsid w:val="00B84A58"/>
    <w:rsid w:val="00B86BEB"/>
    <w:rsid w:val="00B8750A"/>
    <w:rsid w:val="00B90297"/>
    <w:rsid w:val="00B90A97"/>
    <w:rsid w:val="00B90D19"/>
    <w:rsid w:val="00B920EC"/>
    <w:rsid w:val="00B922CA"/>
    <w:rsid w:val="00B931B5"/>
    <w:rsid w:val="00B9646F"/>
    <w:rsid w:val="00B977A0"/>
    <w:rsid w:val="00BA00E8"/>
    <w:rsid w:val="00BA046F"/>
    <w:rsid w:val="00BA098A"/>
    <w:rsid w:val="00BA2824"/>
    <w:rsid w:val="00BA3EBB"/>
    <w:rsid w:val="00BA41F2"/>
    <w:rsid w:val="00BA497B"/>
    <w:rsid w:val="00BA4B37"/>
    <w:rsid w:val="00BA5897"/>
    <w:rsid w:val="00BA5DF8"/>
    <w:rsid w:val="00BB02E9"/>
    <w:rsid w:val="00BB053E"/>
    <w:rsid w:val="00BB0ED4"/>
    <w:rsid w:val="00BB273D"/>
    <w:rsid w:val="00BB3FB0"/>
    <w:rsid w:val="00BB4732"/>
    <w:rsid w:val="00BB4A01"/>
    <w:rsid w:val="00BB6B2F"/>
    <w:rsid w:val="00BB74E4"/>
    <w:rsid w:val="00BB7F9C"/>
    <w:rsid w:val="00BC00CD"/>
    <w:rsid w:val="00BC0783"/>
    <w:rsid w:val="00BC0B8E"/>
    <w:rsid w:val="00BC102D"/>
    <w:rsid w:val="00BC17C1"/>
    <w:rsid w:val="00BC28B3"/>
    <w:rsid w:val="00BC373A"/>
    <w:rsid w:val="00BC3BC8"/>
    <w:rsid w:val="00BC4340"/>
    <w:rsid w:val="00BC4AA1"/>
    <w:rsid w:val="00BC4EC1"/>
    <w:rsid w:val="00BC7368"/>
    <w:rsid w:val="00BC7EE6"/>
    <w:rsid w:val="00BD1023"/>
    <w:rsid w:val="00BD1A59"/>
    <w:rsid w:val="00BD3C37"/>
    <w:rsid w:val="00BD3D60"/>
    <w:rsid w:val="00BD3E52"/>
    <w:rsid w:val="00BD49F7"/>
    <w:rsid w:val="00BD54E8"/>
    <w:rsid w:val="00BD6332"/>
    <w:rsid w:val="00BE0726"/>
    <w:rsid w:val="00BE158E"/>
    <w:rsid w:val="00BE1E60"/>
    <w:rsid w:val="00BE220B"/>
    <w:rsid w:val="00BE2775"/>
    <w:rsid w:val="00BE2A8F"/>
    <w:rsid w:val="00BE4B1F"/>
    <w:rsid w:val="00BE5320"/>
    <w:rsid w:val="00BE57E9"/>
    <w:rsid w:val="00BE6050"/>
    <w:rsid w:val="00BE6699"/>
    <w:rsid w:val="00BE6D9A"/>
    <w:rsid w:val="00BE7496"/>
    <w:rsid w:val="00BE7996"/>
    <w:rsid w:val="00BE7EBF"/>
    <w:rsid w:val="00BF0043"/>
    <w:rsid w:val="00BF04D9"/>
    <w:rsid w:val="00BF25DC"/>
    <w:rsid w:val="00BF302A"/>
    <w:rsid w:val="00BF36CD"/>
    <w:rsid w:val="00BF406A"/>
    <w:rsid w:val="00BF42C3"/>
    <w:rsid w:val="00BF5456"/>
    <w:rsid w:val="00BF6677"/>
    <w:rsid w:val="00BF67C0"/>
    <w:rsid w:val="00C00AA2"/>
    <w:rsid w:val="00C00C6D"/>
    <w:rsid w:val="00C0186E"/>
    <w:rsid w:val="00C05971"/>
    <w:rsid w:val="00C066BC"/>
    <w:rsid w:val="00C06ADA"/>
    <w:rsid w:val="00C071EC"/>
    <w:rsid w:val="00C11EF8"/>
    <w:rsid w:val="00C122B3"/>
    <w:rsid w:val="00C12A5D"/>
    <w:rsid w:val="00C12A95"/>
    <w:rsid w:val="00C138BC"/>
    <w:rsid w:val="00C14A4D"/>
    <w:rsid w:val="00C15CCC"/>
    <w:rsid w:val="00C15D4E"/>
    <w:rsid w:val="00C15E41"/>
    <w:rsid w:val="00C161CF"/>
    <w:rsid w:val="00C1674B"/>
    <w:rsid w:val="00C17929"/>
    <w:rsid w:val="00C20459"/>
    <w:rsid w:val="00C23F84"/>
    <w:rsid w:val="00C242C8"/>
    <w:rsid w:val="00C249BA"/>
    <w:rsid w:val="00C257BE"/>
    <w:rsid w:val="00C25961"/>
    <w:rsid w:val="00C277D3"/>
    <w:rsid w:val="00C30BA1"/>
    <w:rsid w:val="00C3237A"/>
    <w:rsid w:val="00C3282C"/>
    <w:rsid w:val="00C3400F"/>
    <w:rsid w:val="00C3616B"/>
    <w:rsid w:val="00C409F2"/>
    <w:rsid w:val="00C41EA8"/>
    <w:rsid w:val="00C41EC2"/>
    <w:rsid w:val="00C44E6A"/>
    <w:rsid w:val="00C45030"/>
    <w:rsid w:val="00C45310"/>
    <w:rsid w:val="00C457C7"/>
    <w:rsid w:val="00C45950"/>
    <w:rsid w:val="00C459D8"/>
    <w:rsid w:val="00C47531"/>
    <w:rsid w:val="00C47A2D"/>
    <w:rsid w:val="00C50B26"/>
    <w:rsid w:val="00C50C0A"/>
    <w:rsid w:val="00C53301"/>
    <w:rsid w:val="00C538D0"/>
    <w:rsid w:val="00C54004"/>
    <w:rsid w:val="00C54212"/>
    <w:rsid w:val="00C54F97"/>
    <w:rsid w:val="00C558C8"/>
    <w:rsid w:val="00C56B22"/>
    <w:rsid w:val="00C57113"/>
    <w:rsid w:val="00C57265"/>
    <w:rsid w:val="00C5772C"/>
    <w:rsid w:val="00C5774A"/>
    <w:rsid w:val="00C57763"/>
    <w:rsid w:val="00C6090E"/>
    <w:rsid w:val="00C61277"/>
    <w:rsid w:val="00C61431"/>
    <w:rsid w:val="00C61D53"/>
    <w:rsid w:val="00C62500"/>
    <w:rsid w:val="00C62717"/>
    <w:rsid w:val="00C6599E"/>
    <w:rsid w:val="00C66DDD"/>
    <w:rsid w:val="00C66FC4"/>
    <w:rsid w:val="00C706CE"/>
    <w:rsid w:val="00C71B94"/>
    <w:rsid w:val="00C71D43"/>
    <w:rsid w:val="00C72BE2"/>
    <w:rsid w:val="00C72C3C"/>
    <w:rsid w:val="00C73392"/>
    <w:rsid w:val="00C739A3"/>
    <w:rsid w:val="00C740E8"/>
    <w:rsid w:val="00C74367"/>
    <w:rsid w:val="00C7562E"/>
    <w:rsid w:val="00C76CA3"/>
    <w:rsid w:val="00C7705C"/>
    <w:rsid w:val="00C77A53"/>
    <w:rsid w:val="00C815AB"/>
    <w:rsid w:val="00C828EB"/>
    <w:rsid w:val="00C82D8C"/>
    <w:rsid w:val="00C82F58"/>
    <w:rsid w:val="00C832EE"/>
    <w:rsid w:val="00C8344B"/>
    <w:rsid w:val="00C83571"/>
    <w:rsid w:val="00C83B3F"/>
    <w:rsid w:val="00C83C6B"/>
    <w:rsid w:val="00C844EB"/>
    <w:rsid w:val="00C847FA"/>
    <w:rsid w:val="00C8480E"/>
    <w:rsid w:val="00C858CA"/>
    <w:rsid w:val="00C877C9"/>
    <w:rsid w:val="00C87C1D"/>
    <w:rsid w:val="00C906F5"/>
    <w:rsid w:val="00C9127A"/>
    <w:rsid w:val="00C912D8"/>
    <w:rsid w:val="00C91AAD"/>
    <w:rsid w:val="00C927AE"/>
    <w:rsid w:val="00C930DE"/>
    <w:rsid w:val="00C94207"/>
    <w:rsid w:val="00C952BA"/>
    <w:rsid w:val="00C9555F"/>
    <w:rsid w:val="00CA0C3F"/>
    <w:rsid w:val="00CA10AB"/>
    <w:rsid w:val="00CA1330"/>
    <w:rsid w:val="00CA15E6"/>
    <w:rsid w:val="00CA1C23"/>
    <w:rsid w:val="00CA1D39"/>
    <w:rsid w:val="00CA28EC"/>
    <w:rsid w:val="00CA2BCC"/>
    <w:rsid w:val="00CA2F22"/>
    <w:rsid w:val="00CA3C42"/>
    <w:rsid w:val="00CA3E04"/>
    <w:rsid w:val="00CA6C1F"/>
    <w:rsid w:val="00CA7293"/>
    <w:rsid w:val="00CB06BF"/>
    <w:rsid w:val="00CB17A0"/>
    <w:rsid w:val="00CB233F"/>
    <w:rsid w:val="00CB2579"/>
    <w:rsid w:val="00CB2EB7"/>
    <w:rsid w:val="00CB3057"/>
    <w:rsid w:val="00CB5155"/>
    <w:rsid w:val="00CB5BFE"/>
    <w:rsid w:val="00CB5EBA"/>
    <w:rsid w:val="00CB669D"/>
    <w:rsid w:val="00CB72C8"/>
    <w:rsid w:val="00CB7632"/>
    <w:rsid w:val="00CC1DA4"/>
    <w:rsid w:val="00CC21CA"/>
    <w:rsid w:val="00CC4533"/>
    <w:rsid w:val="00CC45EB"/>
    <w:rsid w:val="00CC4A04"/>
    <w:rsid w:val="00CC4A0D"/>
    <w:rsid w:val="00CC4FBE"/>
    <w:rsid w:val="00CC51EC"/>
    <w:rsid w:val="00CC52CB"/>
    <w:rsid w:val="00CC6F81"/>
    <w:rsid w:val="00CC7298"/>
    <w:rsid w:val="00CC762D"/>
    <w:rsid w:val="00CD015B"/>
    <w:rsid w:val="00CD2277"/>
    <w:rsid w:val="00CD25DF"/>
    <w:rsid w:val="00CD2E20"/>
    <w:rsid w:val="00CD2FF9"/>
    <w:rsid w:val="00CD32C4"/>
    <w:rsid w:val="00CD3545"/>
    <w:rsid w:val="00CD39AF"/>
    <w:rsid w:val="00CD3A89"/>
    <w:rsid w:val="00CD3CD9"/>
    <w:rsid w:val="00CD3D69"/>
    <w:rsid w:val="00CD4C0F"/>
    <w:rsid w:val="00CD5C84"/>
    <w:rsid w:val="00CD656F"/>
    <w:rsid w:val="00CD6729"/>
    <w:rsid w:val="00CD7942"/>
    <w:rsid w:val="00CD7B65"/>
    <w:rsid w:val="00CE155E"/>
    <w:rsid w:val="00CE36A5"/>
    <w:rsid w:val="00CE3E5D"/>
    <w:rsid w:val="00CE46D8"/>
    <w:rsid w:val="00CE4E9D"/>
    <w:rsid w:val="00CE5643"/>
    <w:rsid w:val="00CE6825"/>
    <w:rsid w:val="00CE6F4A"/>
    <w:rsid w:val="00CF0DB9"/>
    <w:rsid w:val="00CF0E3A"/>
    <w:rsid w:val="00CF1E00"/>
    <w:rsid w:val="00CF3C09"/>
    <w:rsid w:val="00CF43A8"/>
    <w:rsid w:val="00CF45D2"/>
    <w:rsid w:val="00CF4DC9"/>
    <w:rsid w:val="00CF61DE"/>
    <w:rsid w:val="00CF648D"/>
    <w:rsid w:val="00CF6DF7"/>
    <w:rsid w:val="00CF75E7"/>
    <w:rsid w:val="00D0164C"/>
    <w:rsid w:val="00D0256D"/>
    <w:rsid w:val="00D05749"/>
    <w:rsid w:val="00D05A63"/>
    <w:rsid w:val="00D06AC5"/>
    <w:rsid w:val="00D06ECC"/>
    <w:rsid w:val="00D0753C"/>
    <w:rsid w:val="00D115D9"/>
    <w:rsid w:val="00D1329B"/>
    <w:rsid w:val="00D13748"/>
    <w:rsid w:val="00D164F2"/>
    <w:rsid w:val="00D207AF"/>
    <w:rsid w:val="00D20DB5"/>
    <w:rsid w:val="00D21EF7"/>
    <w:rsid w:val="00D2210E"/>
    <w:rsid w:val="00D22938"/>
    <w:rsid w:val="00D22C5F"/>
    <w:rsid w:val="00D23359"/>
    <w:rsid w:val="00D2452B"/>
    <w:rsid w:val="00D2493B"/>
    <w:rsid w:val="00D24A6A"/>
    <w:rsid w:val="00D24E35"/>
    <w:rsid w:val="00D25AD0"/>
    <w:rsid w:val="00D25FF7"/>
    <w:rsid w:val="00D26227"/>
    <w:rsid w:val="00D27709"/>
    <w:rsid w:val="00D300BA"/>
    <w:rsid w:val="00D31A03"/>
    <w:rsid w:val="00D32379"/>
    <w:rsid w:val="00D32490"/>
    <w:rsid w:val="00D34429"/>
    <w:rsid w:val="00D35FA7"/>
    <w:rsid w:val="00D36ED9"/>
    <w:rsid w:val="00D430C6"/>
    <w:rsid w:val="00D439C1"/>
    <w:rsid w:val="00D43A33"/>
    <w:rsid w:val="00D43EDC"/>
    <w:rsid w:val="00D445C5"/>
    <w:rsid w:val="00D4477B"/>
    <w:rsid w:val="00D45180"/>
    <w:rsid w:val="00D45E92"/>
    <w:rsid w:val="00D465B2"/>
    <w:rsid w:val="00D47386"/>
    <w:rsid w:val="00D47675"/>
    <w:rsid w:val="00D47CB4"/>
    <w:rsid w:val="00D51362"/>
    <w:rsid w:val="00D5261B"/>
    <w:rsid w:val="00D52B62"/>
    <w:rsid w:val="00D53336"/>
    <w:rsid w:val="00D54F57"/>
    <w:rsid w:val="00D55147"/>
    <w:rsid w:val="00D56C33"/>
    <w:rsid w:val="00D57482"/>
    <w:rsid w:val="00D57D3C"/>
    <w:rsid w:val="00D60CCD"/>
    <w:rsid w:val="00D614CB"/>
    <w:rsid w:val="00D61F78"/>
    <w:rsid w:val="00D6231D"/>
    <w:rsid w:val="00D62708"/>
    <w:rsid w:val="00D62866"/>
    <w:rsid w:val="00D6365E"/>
    <w:rsid w:val="00D63F03"/>
    <w:rsid w:val="00D65D92"/>
    <w:rsid w:val="00D670E1"/>
    <w:rsid w:val="00D6746F"/>
    <w:rsid w:val="00D73100"/>
    <w:rsid w:val="00D73255"/>
    <w:rsid w:val="00D73509"/>
    <w:rsid w:val="00D73BFF"/>
    <w:rsid w:val="00D75904"/>
    <w:rsid w:val="00D7608E"/>
    <w:rsid w:val="00D760D0"/>
    <w:rsid w:val="00D762CF"/>
    <w:rsid w:val="00D765D5"/>
    <w:rsid w:val="00D76F40"/>
    <w:rsid w:val="00D77099"/>
    <w:rsid w:val="00D777E6"/>
    <w:rsid w:val="00D77CCF"/>
    <w:rsid w:val="00D803CD"/>
    <w:rsid w:val="00D8425A"/>
    <w:rsid w:val="00D84AAF"/>
    <w:rsid w:val="00D85F58"/>
    <w:rsid w:val="00D8601F"/>
    <w:rsid w:val="00D86F2A"/>
    <w:rsid w:val="00D87BF5"/>
    <w:rsid w:val="00D91AD0"/>
    <w:rsid w:val="00D91F17"/>
    <w:rsid w:val="00D92F7A"/>
    <w:rsid w:val="00D9305F"/>
    <w:rsid w:val="00D9362B"/>
    <w:rsid w:val="00D93BDD"/>
    <w:rsid w:val="00D93DE3"/>
    <w:rsid w:val="00D964DC"/>
    <w:rsid w:val="00D96616"/>
    <w:rsid w:val="00D97770"/>
    <w:rsid w:val="00DA0190"/>
    <w:rsid w:val="00DA0824"/>
    <w:rsid w:val="00DA096F"/>
    <w:rsid w:val="00DA0A06"/>
    <w:rsid w:val="00DA3907"/>
    <w:rsid w:val="00DA6F0E"/>
    <w:rsid w:val="00DA7AFB"/>
    <w:rsid w:val="00DB3EAF"/>
    <w:rsid w:val="00DB4EB0"/>
    <w:rsid w:val="00DB5445"/>
    <w:rsid w:val="00DB65FA"/>
    <w:rsid w:val="00DB6AEB"/>
    <w:rsid w:val="00DB7A1D"/>
    <w:rsid w:val="00DC0AA5"/>
    <w:rsid w:val="00DC17B3"/>
    <w:rsid w:val="00DC228C"/>
    <w:rsid w:val="00DC4345"/>
    <w:rsid w:val="00DC71DB"/>
    <w:rsid w:val="00DC7A1D"/>
    <w:rsid w:val="00DC7B51"/>
    <w:rsid w:val="00DC7CF5"/>
    <w:rsid w:val="00DD03DB"/>
    <w:rsid w:val="00DD04B2"/>
    <w:rsid w:val="00DD1DD4"/>
    <w:rsid w:val="00DD228D"/>
    <w:rsid w:val="00DD3849"/>
    <w:rsid w:val="00DD3AC4"/>
    <w:rsid w:val="00DD5312"/>
    <w:rsid w:val="00DD5E84"/>
    <w:rsid w:val="00DD6547"/>
    <w:rsid w:val="00DD7588"/>
    <w:rsid w:val="00DD7BB6"/>
    <w:rsid w:val="00DE509E"/>
    <w:rsid w:val="00DE5424"/>
    <w:rsid w:val="00DE5911"/>
    <w:rsid w:val="00DE5FB6"/>
    <w:rsid w:val="00DE6466"/>
    <w:rsid w:val="00DF0AA3"/>
    <w:rsid w:val="00DF1874"/>
    <w:rsid w:val="00DF2188"/>
    <w:rsid w:val="00DF266A"/>
    <w:rsid w:val="00DF34A0"/>
    <w:rsid w:val="00DF3501"/>
    <w:rsid w:val="00DF426C"/>
    <w:rsid w:val="00DF4CCA"/>
    <w:rsid w:val="00DF4EEB"/>
    <w:rsid w:val="00DF6797"/>
    <w:rsid w:val="00DF74D1"/>
    <w:rsid w:val="00DF7B24"/>
    <w:rsid w:val="00DF7BE7"/>
    <w:rsid w:val="00E00071"/>
    <w:rsid w:val="00E012EB"/>
    <w:rsid w:val="00E0585A"/>
    <w:rsid w:val="00E05E18"/>
    <w:rsid w:val="00E1013A"/>
    <w:rsid w:val="00E104E6"/>
    <w:rsid w:val="00E10DF1"/>
    <w:rsid w:val="00E110D4"/>
    <w:rsid w:val="00E11EE7"/>
    <w:rsid w:val="00E124A2"/>
    <w:rsid w:val="00E128AC"/>
    <w:rsid w:val="00E1295B"/>
    <w:rsid w:val="00E13384"/>
    <w:rsid w:val="00E1425B"/>
    <w:rsid w:val="00E14904"/>
    <w:rsid w:val="00E14CD2"/>
    <w:rsid w:val="00E1588F"/>
    <w:rsid w:val="00E1614E"/>
    <w:rsid w:val="00E16EDB"/>
    <w:rsid w:val="00E21742"/>
    <w:rsid w:val="00E21C96"/>
    <w:rsid w:val="00E246DB"/>
    <w:rsid w:val="00E247E3"/>
    <w:rsid w:val="00E24E8E"/>
    <w:rsid w:val="00E25741"/>
    <w:rsid w:val="00E25BD9"/>
    <w:rsid w:val="00E26FF7"/>
    <w:rsid w:val="00E272E8"/>
    <w:rsid w:val="00E30229"/>
    <w:rsid w:val="00E30C7A"/>
    <w:rsid w:val="00E31837"/>
    <w:rsid w:val="00E3261B"/>
    <w:rsid w:val="00E3276F"/>
    <w:rsid w:val="00E33994"/>
    <w:rsid w:val="00E33AA9"/>
    <w:rsid w:val="00E33C10"/>
    <w:rsid w:val="00E353C3"/>
    <w:rsid w:val="00E35A33"/>
    <w:rsid w:val="00E424F6"/>
    <w:rsid w:val="00E43AD2"/>
    <w:rsid w:val="00E44760"/>
    <w:rsid w:val="00E44A5C"/>
    <w:rsid w:val="00E44DB5"/>
    <w:rsid w:val="00E45536"/>
    <w:rsid w:val="00E461C7"/>
    <w:rsid w:val="00E50670"/>
    <w:rsid w:val="00E534FC"/>
    <w:rsid w:val="00E54455"/>
    <w:rsid w:val="00E54DE1"/>
    <w:rsid w:val="00E57867"/>
    <w:rsid w:val="00E6008B"/>
    <w:rsid w:val="00E609A9"/>
    <w:rsid w:val="00E6117C"/>
    <w:rsid w:val="00E637F3"/>
    <w:rsid w:val="00E65854"/>
    <w:rsid w:val="00E663B8"/>
    <w:rsid w:val="00E667AE"/>
    <w:rsid w:val="00E67094"/>
    <w:rsid w:val="00E67E87"/>
    <w:rsid w:val="00E70A1D"/>
    <w:rsid w:val="00E71605"/>
    <w:rsid w:val="00E72857"/>
    <w:rsid w:val="00E72F42"/>
    <w:rsid w:val="00E74ACD"/>
    <w:rsid w:val="00E74C69"/>
    <w:rsid w:val="00E7581D"/>
    <w:rsid w:val="00E75EC5"/>
    <w:rsid w:val="00E766EC"/>
    <w:rsid w:val="00E76D1B"/>
    <w:rsid w:val="00E776E6"/>
    <w:rsid w:val="00E81245"/>
    <w:rsid w:val="00E81C51"/>
    <w:rsid w:val="00E82339"/>
    <w:rsid w:val="00E83724"/>
    <w:rsid w:val="00E8473D"/>
    <w:rsid w:val="00E85203"/>
    <w:rsid w:val="00E8535B"/>
    <w:rsid w:val="00E858D9"/>
    <w:rsid w:val="00E87CBF"/>
    <w:rsid w:val="00E90250"/>
    <w:rsid w:val="00E90D9B"/>
    <w:rsid w:val="00E91C6D"/>
    <w:rsid w:val="00E91E2A"/>
    <w:rsid w:val="00E92E89"/>
    <w:rsid w:val="00E92EE2"/>
    <w:rsid w:val="00E9580B"/>
    <w:rsid w:val="00E95A52"/>
    <w:rsid w:val="00E96BB3"/>
    <w:rsid w:val="00E97726"/>
    <w:rsid w:val="00EA19A7"/>
    <w:rsid w:val="00EA2208"/>
    <w:rsid w:val="00EA22DD"/>
    <w:rsid w:val="00EA22EF"/>
    <w:rsid w:val="00EA3D0D"/>
    <w:rsid w:val="00EA49FE"/>
    <w:rsid w:val="00EA5556"/>
    <w:rsid w:val="00EA57A4"/>
    <w:rsid w:val="00EA6437"/>
    <w:rsid w:val="00EA65AE"/>
    <w:rsid w:val="00EA69F7"/>
    <w:rsid w:val="00EB02B3"/>
    <w:rsid w:val="00EB04F8"/>
    <w:rsid w:val="00EB096E"/>
    <w:rsid w:val="00EB0F47"/>
    <w:rsid w:val="00EB15D3"/>
    <w:rsid w:val="00EB19E7"/>
    <w:rsid w:val="00EB21FB"/>
    <w:rsid w:val="00EB2EAE"/>
    <w:rsid w:val="00EB30C8"/>
    <w:rsid w:val="00EB3EFA"/>
    <w:rsid w:val="00EB5789"/>
    <w:rsid w:val="00EB5C21"/>
    <w:rsid w:val="00EB645E"/>
    <w:rsid w:val="00EB64BC"/>
    <w:rsid w:val="00EB6B2D"/>
    <w:rsid w:val="00EB6F1D"/>
    <w:rsid w:val="00EB7518"/>
    <w:rsid w:val="00EB7C5C"/>
    <w:rsid w:val="00EC083A"/>
    <w:rsid w:val="00EC1B8D"/>
    <w:rsid w:val="00EC284D"/>
    <w:rsid w:val="00EC708E"/>
    <w:rsid w:val="00EC7469"/>
    <w:rsid w:val="00EC7B9F"/>
    <w:rsid w:val="00ED0A8F"/>
    <w:rsid w:val="00ED1162"/>
    <w:rsid w:val="00ED11B4"/>
    <w:rsid w:val="00ED16AC"/>
    <w:rsid w:val="00ED4716"/>
    <w:rsid w:val="00ED5E77"/>
    <w:rsid w:val="00ED67C5"/>
    <w:rsid w:val="00ED710F"/>
    <w:rsid w:val="00ED79E1"/>
    <w:rsid w:val="00ED7A4D"/>
    <w:rsid w:val="00EE0190"/>
    <w:rsid w:val="00EE064D"/>
    <w:rsid w:val="00EE0C6D"/>
    <w:rsid w:val="00EE222A"/>
    <w:rsid w:val="00EE2230"/>
    <w:rsid w:val="00EE22B7"/>
    <w:rsid w:val="00EE27AF"/>
    <w:rsid w:val="00EE3965"/>
    <w:rsid w:val="00EE5AC6"/>
    <w:rsid w:val="00EE5D47"/>
    <w:rsid w:val="00EE76B8"/>
    <w:rsid w:val="00EF07BB"/>
    <w:rsid w:val="00EF0C1B"/>
    <w:rsid w:val="00EF1691"/>
    <w:rsid w:val="00EF28C0"/>
    <w:rsid w:val="00EF2D58"/>
    <w:rsid w:val="00EF3BA4"/>
    <w:rsid w:val="00EF3F7C"/>
    <w:rsid w:val="00EF435D"/>
    <w:rsid w:val="00EF4E56"/>
    <w:rsid w:val="00EF5605"/>
    <w:rsid w:val="00EF5B80"/>
    <w:rsid w:val="00EF6FCD"/>
    <w:rsid w:val="00EF7254"/>
    <w:rsid w:val="00F00D96"/>
    <w:rsid w:val="00F01967"/>
    <w:rsid w:val="00F029A0"/>
    <w:rsid w:val="00F038B2"/>
    <w:rsid w:val="00F04E05"/>
    <w:rsid w:val="00F04FA4"/>
    <w:rsid w:val="00F061EA"/>
    <w:rsid w:val="00F06B5D"/>
    <w:rsid w:val="00F1064F"/>
    <w:rsid w:val="00F10B48"/>
    <w:rsid w:val="00F10BD3"/>
    <w:rsid w:val="00F10EC3"/>
    <w:rsid w:val="00F11106"/>
    <w:rsid w:val="00F111F1"/>
    <w:rsid w:val="00F11828"/>
    <w:rsid w:val="00F13065"/>
    <w:rsid w:val="00F13A8E"/>
    <w:rsid w:val="00F14450"/>
    <w:rsid w:val="00F15136"/>
    <w:rsid w:val="00F15179"/>
    <w:rsid w:val="00F17487"/>
    <w:rsid w:val="00F20713"/>
    <w:rsid w:val="00F20BFA"/>
    <w:rsid w:val="00F21891"/>
    <w:rsid w:val="00F21DBB"/>
    <w:rsid w:val="00F221E3"/>
    <w:rsid w:val="00F22DD7"/>
    <w:rsid w:val="00F2428F"/>
    <w:rsid w:val="00F24A3E"/>
    <w:rsid w:val="00F24F3F"/>
    <w:rsid w:val="00F25103"/>
    <w:rsid w:val="00F26AF4"/>
    <w:rsid w:val="00F26B15"/>
    <w:rsid w:val="00F26B54"/>
    <w:rsid w:val="00F26BE2"/>
    <w:rsid w:val="00F27AFF"/>
    <w:rsid w:val="00F30186"/>
    <w:rsid w:val="00F30CF3"/>
    <w:rsid w:val="00F31700"/>
    <w:rsid w:val="00F32823"/>
    <w:rsid w:val="00F32F05"/>
    <w:rsid w:val="00F33048"/>
    <w:rsid w:val="00F354E1"/>
    <w:rsid w:val="00F36B8E"/>
    <w:rsid w:val="00F3796C"/>
    <w:rsid w:val="00F37CF9"/>
    <w:rsid w:val="00F4079F"/>
    <w:rsid w:val="00F413A5"/>
    <w:rsid w:val="00F4219F"/>
    <w:rsid w:val="00F429B4"/>
    <w:rsid w:val="00F4402A"/>
    <w:rsid w:val="00F4416B"/>
    <w:rsid w:val="00F451BC"/>
    <w:rsid w:val="00F46FFD"/>
    <w:rsid w:val="00F47DA2"/>
    <w:rsid w:val="00F501E6"/>
    <w:rsid w:val="00F50B7A"/>
    <w:rsid w:val="00F518BA"/>
    <w:rsid w:val="00F5190D"/>
    <w:rsid w:val="00F51B22"/>
    <w:rsid w:val="00F54606"/>
    <w:rsid w:val="00F55191"/>
    <w:rsid w:val="00F552B6"/>
    <w:rsid w:val="00F56615"/>
    <w:rsid w:val="00F6059A"/>
    <w:rsid w:val="00F614E6"/>
    <w:rsid w:val="00F62616"/>
    <w:rsid w:val="00F62E00"/>
    <w:rsid w:val="00F62E2E"/>
    <w:rsid w:val="00F62F69"/>
    <w:rsid w:val="00F63CDE"/>
    <w:rsid w:val="00F6492E"/>
    <w:rsid w:val="00F65A6F"/>
    <w:rsid w:val="00F6602E"/>
    <w:rsid w:val="00F6665B"/>
    <w:rsid w:val="00F6706D"/>
    <w:rsid w:val="00F670B1"/>
    <w:rsid w:val="00F677ED"/>
    <w:rsid w:val="00F7196D"/>
    <w:rsid w:val="00F72CD2"/>
    <w:rsid w:val="00F73C35"/>
    <w:rsid w:val="00F74298"/>
    <w:rsid w:val="00F749E7"/>
    <w:rsid w:val="00F74DAC"/>
    <w:rsid w:val="00F7557F"/>
    <w:rsid w:val="00F76EA5"/>
    <w:rsid w:val="00F77B20"/>
    <w:rsid w:val="00F80164"/>
    <w:rsid w:val="00F808C1"/>
    <w:rsid w:val="00F8171E"/>
    <w:rsid w:val="00F82844"/>
    <w:rsid w:val="00F838D8"/>
    <w:rsid w:val="00F841E2"/>
    <w:rsid w:val="00F8420A"/>
    <w:rsid w:val="00F8437A"/>
    <w:rsid w:val="00F84F49"/>
    <w:rsid w:val="00F8565C"/>
    <w:rsid w:val="00F85AC2"/>
    <w:rsid w:val="00F85E77"/>
    <w:rsid w:val="00F86D3C"/>
    <w:rsid w:val="00F876F3"/>
    <w:rsid w:val="00F903AB"/>
    <w:rsid w:val="00F9051D"/>
    <w:rsid w:val="00F9053C"/>
    <w:rsid w:val="00F91A2F"/>
    <w:rsid w:val="00F92FEC"/>
    <w:rsid w:val="00F93782"/>
    <w:rsid w:val="00F938F2"/>
    <w:rsid w:val="00F93D18"/>
    <w:rsid w:val="00F94373"/>
    <w:rsid w:val="00F95224"/>
    <w:rsid w:val="00F95800"/>
    <w:rsid w:val="00F97970"/>
    <w:rsid w:val="00FA11C8"/>
    <w:rsid w:val="00FA16DE"/>
    <w:rsid w:val="00FA2E81"/>
    <w:rsid w:val="00FA387F"/>
    <w:rsid w:val="00FA6BA6"/>
    <w:rsid w:val="00FA7BE9"/>
    <w:rsid w:val="00FB0985"/>
    <w:rsid w:val="00FB343B"/>
    <w:rsid w:val="00FB357C"/>
    <w:rsid w:val="00FB3787"/>
    <w:rsid w:val="00FB49D7"/>
    <w:rsid w:val="00FB50BF"/>
    <w:rsid w:val="00FB65A7"/>
    <w:rsid w:val="00FB6A15"/>
    <w:rsid w:val="00FC0DE2"/>
    <w:rsid w:val="00FC0E10"/>
    <w:rsid w:val="00FC0E7A"/>
    <w:rsid w:val="00FC1A68"/>
    <w:rsid w:val="00FC24A1"/>
    <w:rsid w:val="00FC2B21"/>
    <w:rsid w:val="00FC426D"/>
    <w:rsid w:val="00FC51D1"/>
    <w:rsid w:val="00FC5B0D"/>
    <w:rsid w:val="00FC6BBA"/>
    <w:rsid w:val="00FD0784"/>
    <w:rsid w:val="00FD1E13"/>
    <w:rsid w:val="00FD2560"/>
    <w:rsid w:val="00FD3744"/>
    <w:rsid w:val="00FD39EA"/>
    <w:rsid w:val="00FD4EC7"/>
    <w:rsid w:val="00FD4F8D"/>
    <w:rsid w:val="00FD5B25"/>
    <w:rsid w:val="00FE0121"/>
    <w:rsid w:val="00FE0E11"/>
    <w:rsid w:val="00FE10A1"/>
    <w:rsid w:val="00FE12AD"/>
    <w:rsid w:val="00FE13DA"/>
    <w:rsid w:val="00FE1621"/>
    <w:rsid w:val="00FE2BFE"/>
    <w:rsid w:val="00FE4048"/>
    <w:rsid w:val="00FE4EE8"/>
    <w:rsid w:val="00FE59F8"/>
    <w:rsid w:val="00FE5D98"/>
    <w:rsid w:val="00FE6D21"/>
    <w:rsid w:val="00FE7ED9"/>
    <w:rsid w:val="00FE7F14"/>
    <w:rsid w:val="00FF0CB1"/>
    <w:rsid w:val="00FF1A0B"/>
    <w:rsid w:val="00FF31CA"/>
    <w:rsid w:val="00FF32B4"/>
    <w:rsid w:val="00FF393D"/>
    <w:rsid w:val="00FF5595"/>
    <w:rsid w:val="00FF5631"/>
    <w:rsid w:val="00FF5E90"/>
    <w:rsid w:val="00FF6312"/>
    <w:rsid w:val="00FF7B61"/>
    <w:rsid w:val="0511C21C"/>
    <w:rsid w:val="0A160DE3"/>
    <w:rsid w:val="0A64847E"/>
    <w:rsid w:val="0DE1D183"/>
    <w:rsid w:val="0E531F35"/>
    <w:rsid w:val="0E6A333B"/>
    <w:rsid w:val="113DFFBE"/>
    <w:rsid w:val="12F13584"/>
    <w:rsid w:val="12FCB270"/>
    <w:rsid w:val="139933F4"/>
    <w:rsid w:val="16BC0277"/>
    <w:rsid w:val="16D2D01B"/>
    <w:rsid w:val="18E5118D"/>
    <w:rsid w:val="1A011F6A"/>
    <w:rsid w:val="1AE6D94C"/>
    <w:rsid w:val="1DA7CC0C"/>
    <w:rsid w:val="1DEAF94A"/>
    <w:rsid w:val="24FC2524"/>
    <w:rsid w:val="25900A70"/>
    <w:rsid w:val="266B97DD"/>
    <w:rsid w:val="29EAC45E"/>
    <w:rsid w:val="2C313AEF"/>
    <w:rsid w:val="2C9F2A0A"/>
    <w:rsid w:val="2E1C025B"/>
    <w:rsid w:val="2F6E3075"/>
    <w:rsid w:val="3047DA60"/>
    <w:rsid w:val="357F39A3"/>
    <w:rsid w:val="378B4702"/>
    <w:rsid w:val="3E19EA3C"/>
    <w:rsid w:val="3FF4AE9E"/>
    <w:rsid w:val="40D10189"/>
    <w:rsid w:val="44AC6D21"/>
    <w:rsid w:val="4717BB35"/>
    <w:rsid w:val="48F6CE4B"/>
    <w:rsid w:val="4AC4961C"/>
    <w:rsid w:val="52EDFEDA"/>
    <w:rsid w:val="54D4AFDF"/>
    <w:rsid w:val="573A44A6"/>
    <w:rsid w:val="574B4FD3"/>
    <w:rsid w:val="5923348B"/>
    <w:rsid w:val="595C0B80"/>
    <w:rsid w:val="6421EDC1"/>
    <w:rsid w:val="65970EFC"/>
    <w:rsid w:val="65F073B2"/>
    <w:rsid w:val="67462D72"/>
    <w:rsid w:val="6A2C682F"/>
    <w:rsid w:val="70394FA3"/>
    <w:rsid w:val="7090A767"/>
    <w:rsid w:val="70B88462"/>
    <w:rsid w:val="72C237F5"/>
    <w:rsid w:val="7824C53C"/>
    <w:rsid w:val="799CD50C"/>
    <w:rsid w:val="7AFE8D7D"/>
    <w:rsid w:val="7B59ABE3"/>
    <w:rsid w:val="7C035971"/>
    <w:rsid w:val="7D9BC34A"/>
    <w:rsid w:val="7F3F813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BC583F"/>
  <w15:chartTrackingRefBased/>
  <w15:docId w15:val="{05BB8A47-7D05-4E31-9EA0-35975AEA7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7B384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sz w:val="36"/>
      <w:szCs w:val="20"/>
      <w:lang w:val="en-GB" w:eastAsia="ja-JP"/>
    </w:rPr>
  </w:style>
  <w:style w:type="paragraph" w:styleId="Heading2">
    <w:name w:val="heading 2"/>
    <w:basedOn w:val="Normal"/>
    <w:next w:val="Normal"/>
    <w:link w:val="Heading2Char"/>
    <w:unhideWhenUsed/>
    <w:qFormat/>
    <w:rsid w:val="00C066B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Normal"/>
    <w:next w:val="Normal"/>
    <w:link w:val="Heading3Char"/>
    <w:unhideWhenUsed/>
    <w:qFormat/>
    <w:rsid w:val="005929E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5929ED"/>
    <w:pPr>
      <w:tabs>
        <w:tab w:val="num" w:pos="864"/>
      </w:tabs>
      <w:spacing w:before="120" w:after="180" w:line="240" w:lineRule="auto"/>
      <w:ind w:left="864" w:hanging="864"/>
      <w:outlineLvl w:val="3"/>
    </w:pPr>
    <w:rPr>
      <w:rFonts w:ascii="Arial" w:eastAsia="SimSun" w:hAnsi="Arial" w:cs="Times New Roman"/>
      <w:color w:val="auto"/>
      <w:szCs w:val="20"/>
      <w:lang w:val="en-GB" w:eastAsia="en-US"/>
    </w:rPr>
  </w:style>
  <w:style w:type="paragraph" w:styleId="Heading5">
    <w:name w:val="heading 5"/>
    <w:basedOn w:val="Heading4"/>
    <w:next w:val="Normal"/>
    <w:link w:val="Heading5Char"/>
    <w:qFormat/>
    <w:rsid w:val="005929ED"/>
    <w:pPr>
      <w:tabs>
        <w:tab w:val="clear" w:pos="864"/>
        <w:tab w:val="num" w:pos="1008"/>
      </w:tabs>
      <w:ind w:left="1008" w:hanging="1008"/>
      <w:outlineLvl w:val="4"/>
    </w:pPr>
    <w:rPr>
      <w:sz w:val="22"/>
    </w:rPr>
  </w:style>
  <w:style w:type="paragraph" w:styleId="Heading6">
    <w:name w:val="heading 6"/>
    <w:basedOn w:val="Normal"/>
    <w:next w:val="Normal"/>
    <w:link w:val="Heading6Char"/>
    <w:qFormat/>
    <w:rsid w:val="005929ED"/>
    <w:pPr>
      <w:keepNext/>
      <w:keepLines/>
      <w:tabs>
        <w:tab w:val="num" w:pos="1152"/>
      </w:tabs>
      <w:spacing w:before="120" w:after="180" w:line="240" w:lineRule="auto"/>
      <w:ind w:left="1152" w:hanging="1152"/>
      <w:outlineLvl w:val="5"/>
    </w:pPr>
    <w:rPr>
      <w:rFonts w:ascii="Arial" w:eastAsia="SimSun" w:hAnsi="Arial" w:cs="Times New Roman"/>
      <w:sz w:val="20"/>
      <w:szCs w:val="20"/>
      <w:lang w:val="en-GB" w:eastAsia="en-US"/>
    </w:rPr>
  </w:style>
  <w:style w:type="paragraph" w:styleId="Heading7">
    <w:name w:val="heading 7"/>
    <w:basedOn w:val="Normal"/>
    <w:next w:val="Normal"/>
    <w:link w:val="Heading7Char"/>
    <w:qFormat/>
    <w:rsid w:val="005929ED"/>
    <w:pPr>
      <w:keepNext/>
      <w:keepLines/>
      <w:tabs>
        <w:tab w:val="num" w:pos="1296"/>
      </w:tabs>
      <w:spacing w:before="120" w:after="180" w:line="240" w:lineRule="auto"/>
      <w:ind w:left="1296" w:hanging="1296"/>
      <w:outlineLvl w:val="6"/>
    </w:pPr>
    <w:rPr>
      <w:rFonts w:ascii="Arial" w:eastAsia="SimSun" w:hAnsi="Arial" w:cs="Times New Roman"/>
      <w:sz w:val="20"/>
      <w:szCs w:val="20"/>
      <w:lang w:val="en-GB" w:eastAsia="en-US"/>
    </w:rPr>
  </w:style>
  <w:style w:type="paragraph" w:styleId="Heading8">
    <w:name w:val="heading 8"/>
    <w:basedOn w:val="Heading1"/>
    <w:next w:val="Normal"/>
    <w:link w:val="Heading8Char"/>
    <w:qFormat/>
    <w:rsid w:val="005929ED"/>
    <w:pPr>
      <w:tabs>
        <w:tab w:val="num" w:pos="1440"/>
      </w:tabs>
      <w:overflowPunct/>
      <w:autoSpaceDE/>
      <w:autoSpaceDN/>
      <w:adjustRightInd/>
      <w:ind w:left="1440" w:hanging="1440"/>
      <w:textAlignment w:val="auto"/>
      <w:outlineLvl w:val="7"/>
    </w:pPr>
    <w:rPr>
      <w:rFonts w:eastAsia="SimSun"/>
      <w:lang w:eastAsia="en-US"/>
    </w:rPr>
  </w:style>
  <w:style w:type="paragraph" w:styleId="Heading9">
    <w:name w:val="heading 9"/>
    <w:basedOn w:val="Heading8"/>
    <w:next w:val="Normal"/>
    <w:link w:val="Heading9Char"/>
    <w:qFormat/>
    <w:rsid w:val="005929ED"/>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54030B"/>
    <w:pPr>
      <w:tabs>
        <w:tab w:val="left" w:pos="1701"/>
        <w:tab w:val="right" w:pos="9639"/>
      </w:tabs>
      <w:spacing w:after="240"/>
    </w:pPr>
    <w:rPr>
      <w:rFonts w:ascii="Arial" w:hAnsi="Arial"/>
      <w:b/>
      <w:sz w:val="24"/>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7B3841"/>
    <w:rPr>
      <w:rFonts w:ascii="Arial" w:eastAsia="MS Mincho" w:hAnsi="Arial" w:cs="Times New Roman"/>
      <w:sz w:val="36"/>
      <w:szCs w:val="20"/>
      <w:lang w:val="en-GB" w:eastAsia="ja-JP"/>
    </w:rPr>
  </w:style>
  <w:style w:type="table" w:styleId="TableGrid">
    <w:name w:val="Table Grid"/>
    <w:aliases w:val="TableGrid"/>
    <w:basedOn w:val="TableNormal"/>
    <w:qFormat/>
    <w:rsid w:val="007B38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7B3841"/>
    <w:pPr>
      <w:widowControl w:val="0"/>
      <w:spacing w:after="0" w:line="240" w:lineRule="auto"/>
      <w:ind w:firstLineChars="200" w:firstLine="420"/>
      <w:jc w:val="both"/>
    </w:pPr>
    <w:rPr>
      <w:kern w:val="2"/>
      <w:sz w:val="21"/>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7B3841"/>
    <w:rPr>
      <w:kern w:val="2"/>
      <w:sz w:val="21"/>
    </w:rPr>
  </w:style>
  <w:style w:type="character" w:styleId="CommentReference">
    <w:name w:val="annotation reference"/>
    <w:uiPriority w:val="99"/>
    <w:semiHidden/>
    <w:unhideWhenUsed/>
    <w:qFormat/>
    <w:rsid w:val="00F06B5D"/>
    <w:rPr>
      <w:sz w:val="16"/>
      <w:szCs w:val="16"/>
    </w:rPr>
  </w:style>
  <w:style w:type="paragraph" w:styleId="CommentText">
    <w:name w:val="annotation text"/>
    <w:basedOn w:val="Normal"/>
    <w:link w:val="CommentTextChar"/>
    <w:uiPriority w:val="99"/>
    <w:unhideWhenUsed/>
    <w:qFormat/>
    <w:rsid w:val="00F06B5D"/>
    <w:pPr>
      <w:spacing w:after="180" w:line="240" w:lineRule="auto"/>
    </w:pPr>
    <w:rPr>
      <w:rFonts w:ascii="Times New Roman" w:eastAsia="SimSun" w:hAnsi="Times New Roman" w:cs="Times New Roman"/>
      <w:sz w:val="20"/>
      <w:szCs w:val="20"/>
      <w:lang w:val="en-GB" w:eastAsia="en-US"/>
    </w:rPr>
  </w:style>
  <w:style w:type="character" w:customStyle="1" w:styleId="CommentTextChar">
    <w:name w:val="Comment Text Char"/>
    <w:basedOn w:val="DefaultParagraphFont"/>
    <w:link w:val="CommentText"/>
    <w:uiPriority w:val="99"/>
    <w:qFormat/>
    <w:rsid w:val="00F06B5D"/>
    <w:rPr>
      <w:rFonts w:ascii="Times New Roman" w:eastAsia="SimSun" w:hAnsi="Times New Roman" w:cs="Times New Roman"/>
      <w:sz w:val="20"/>
      <w:szCs w:val="20"/>
      <w:lang w:val="en-GB" w:eastAsia="en-US"/>
    </w:rPr>
  </w:style>
  <w:style w:type="character" w:customStyle="1" w:styleId="Heading2Char">
    <w:name w:val="Heading 2 Char"/>
    <w:basedOn w:val="DefaultParagraphFont"/>
    <w:link w:val="Heading2"/>
    <w:uiPriority w:val="9"/>
    <w:semiHidden/>
    <w:rsid w:val="00C066BC"/>
    <w:rPr>
      <w:rFonts w:asciiTheme="majorHAnsi" w:eastAsiaTheme="majorEastAsia" w:hAnsiTheme="majorHAnsi" w:cstheme="majorBidi"/>
      <w:color w:val="2F5496" w:themeColor="accent1" w:themeShade="BF"/>
      <w:sz w:val="26"/>
      <w:szCs w:val="26"/>
    </w:rPr>
  </w:style>
  <w:style w:type="table" w:styleId="GridTable2-Accent3">
    <w:name w:val="Grid Table 2 Accent 3"/>
    <w:basedOn w:val="TableNormal"/>
    <w:uiPriority w:val="47"/>
    <w:rsid w:val="009F0012"/>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CommentSubject">
    <w:name w:val="annotation subject"/>
    <w:basedOn w:val="CommentText"/>
    <w:next w:val="CommentText"/>
    <w:link w:val="CommentSubjectChar"/>
    <w:uiPriority w:val="99"/>
    <w:semiHidden/>
    <w:unhideWhenUsed/>
    <w:rsid w:val="00BE6050"/>
    <w:pPr>
      <w:spacing w:after="160"/>
    </w:pPr>
    <w:rPr>
      <w:rFonts w:asciiTheme="minorHAnsi" w:eastAsiaTheme="minorEastAsia" w:hAnsiTheme="minorHAnsi" w:cstheme="minorBidi"/>
      <w:b/>
      <w:bCs/>
      <w:lang w:val="en-US" w:eastAsia="zh-CN"/>
    </w:rPr>
  </w:style>
  <w:style w:type="character" w:customStyle="1" w:styleId="CommentSubjectChar">
    <w:name w:val="Comment Subject Char"/>
    <w:basedOn w:val="CommentTextChar"/>
    <w:link w:val="CommentSubject"/>
    <w:uiPriority w:val="99"/>
    <w:semiHidden/>
    <w:rsid w:val="00BE6050"/>
    <w:rPr>
      <w:rFonts w:ascii="Times New Roman" w:eastAsia="SimSun" w:hAnsi="Times New Roman" w:cs="Times New Roman"/>
      <w:b/>
      <w:bCs/>
      <w:sz w:val="20"/>
      <w:szCs w:val="20"/>
      <w:lang w:val="en-GB" w:eastAsia="en-US"/>
    </w:rPr>
  </w:style>
  <w:style w:type="table" w:styleId="GridTable4-Accent1">
    <w:name w:val="Grid Table 4 Accent 1"/>
    <w:basedOn w:val="TableNormal"/>
    <w:uiPriority w:val="49"/>
    <w:rsid w:val="00051EC6"/>
    <w:pPr>
      <w:spacing w:after="0" w:line="240" w:lineRule="auto"/>
    </w:pPr>
    <w:rPr>
      <w:rFonts w:ascii="CG Times (WN)" w:eastAsia="SimSun" w:hAnsi="CG Times (WN)" w:cs="Times New Roman"/>
      <w:sz w:val="20"/>
      <w:szCs w:val="20"/>
      <w:lang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3-Accent3">
    <w:name w:val="Grid Table 3 Accent 3"/>
    <w:basedOn w:val="TableNormal"/>
    <w:uiPriority w:val="48"/>
    <w:rsid w:val="00E33AA9"/>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uiPriority w:val="9"/>
    <w:semiHidden/>
    <w:rsid w:val="005929ED"/>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29ED"/>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29ED"/>
    <w:rPr>
      <w:rFonts w:ascii="Arial" w:eastAsia="SimSun" w:hAnsi="Arial" w:cs="Times New Roman"/>
      <w:szCs w:val="20"/>
      <w:lang w:val="en-GB" w:eastAsia="en-US"/>
    </w:rPr>
  </w:style>
  <w:style w:type="character" w:customStyle="1" w:styleId="Heading6Char">
    <w:name w:val="Heading 6 Char"/>
    <w:basedOn w:val="DefaultParagraphFont"/>
    <w:link w:val="Heading6"/>
    <w:rsid w:val="005929ED"/>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5929ED"/>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5929ED"/>
    <w:rPr>
      <w:rFonts w:ascii="Arial" w:eastAsia="SimSun" w:hAnsi="Arial" w:cs="Times New Roman"/>
      <w:sz w:val="36"/>
      <w:szCs w:val="20"/>
      <w:lang w:val="en-GB" w:eastAsia="en-US"/>
    </w:rPr>
  </w:style>
  <w:style w:type="character" w:customStyle="1" w:styleId="Heading9Char">
    <w:name w:val="Heading 9 Char"/>
    <w:basedOn w:val="DefaultParagraphFont"/>
    <w:link w:val="Heading9"/>
    <w:rsid w:val="005929ED"/>
    <w:rPr>
      <w:rFonts w:ascii="Arial" w:eastAsia="SimSun" w:hAnsi="Arial" w:cs="Times New Roman"/>
      <w:sz w:val="36"/>
      <w:szCs w:val="20"/>
      <w:lang w:val="en-GB" w:eastAsia="en-US"/>
    </w:rPr>
  </w:style>
  <w:style w:type="paragraph" w:customStyle="1" w:styleId="TH">
    <w:name w:val="TH"/>
    <w:basedOn w:val="Normal"/>
    <w:link w:val="THChar"/>
    <w:rsid w:val="0044117B"/>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rsid w:val="0044117B"/>
    <w:rPr>
      <w:rFonts w:ascii="Arial" w:eastAsia="Times New Roman" w:hAnsi="Arial" w:cs="Times New Roman"/>
      <w:b/>
      <w:sz w:val="20"/>
      <w:szCs w:val="20"/>
      <w:lang w:val="en-GB" w:eastAsia="en-US"/>
    </w:rPr>
  </w:style>
  <w:style w:type="paragraph" w:styleId="Revision">
    <w:name w:val="Revision"/>
    <w:hidden/>
    <w:uiPriority w:val="99"/>
    <w:semiHidden/>
    <w:rsid w:val="0026650F"/>
    <w:pPr>
      <w:spacing w:after="0" w:line="240" w:lineRule="auto"/>
    </w:pPr>
  </w:style>
  <w:style w:type="character" w:styleId="PlaceholderText">
    <w:name w:val="Placeholder Text"/>
    <w:basedOn w:val="DefaultParagraphFont"/>
    <w:uiPriority w:val="99"/>
    <w:semiHidden/>
    <w:rsid w:val="0026650F"/>
    <w:rPr>
      <w:color w:val="808080"/>
    </w:rPr>
  </w:style>
  <w:style w:type="table" w:customStyle="1" w:styleId="TableGrid1">
    <w:name w:val="TableGrid1"/>
    <w:basedOn w:val="TableNormal"/>
    <w:next w:val="TableGrid"/>
    <w:uiPriority w:val="59"/>
    <w:qFormat/>
    <w:rsid w:val="00023F13"/>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D23359"/>
  </w:style>
  <w:style w:type="character" w:customStyle="1" w:styleId="eop">
    <w:name w:val="eop"/>
    <w:basedOn w:val="DefaultParagraphFont"/>
    <w:rsid w:val="00D23359"/>
  </w:style>
  <w:style w:type="paragraph" w:customStyle="1" w:styleId="PL">
    <w:name w:val="PL"/>
    <w:link w:val="PLChar"/>
    <w:qFormat/>
    <w:rsid w:val="00DD0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D04B2"/>
    <w:rPr>
      <w:rFonts w:ascii="Courier New" w:eastAsia="Times New Roman" w:hAnsi="Courier New" w:cs="Times New Roman"/>
      <w:noProof/>
      <w:sz w:val="16"/>
      <w:szCs w:val="20"/>
      <w:shd w:val="clear" w:color="auto" w:fill="E6E6E6"/>
      <w:lang w:val="en-GB" w:eastAsia="en-GB"/>
    </w:rPr>
  </w:style>
  <w:style w:type="paragraph" w:styleId="Caption">
    <w:name w:val="caption"/>
    <w:basedOn w:val="Normal"/>
    <w:next w:val="Normal"/>
    <w:uiPriority w:val="35"/>
    <w:unhideWhenUsed/>
    <w:qFormat/>
    <w:rsid w:val="009133DA"/>
    <w:pPr>
      <w:spacing w:after="200" w:line="240" w:lineRule="auto"/>
    </w:pPr>
    <w:rPr>
      <w:i/>
      <w:iCs/>
      <w:color w:val="44546A" w:themeColor="text2"/>
      <w:sz w:val="18"/>
      <w:szCs w:val="18"/>
    </w:rPr>
  </w:style>
  <w:style w:type="paragraph" w:styleId="Header">
    <w:name w:val="header"/>
    <w:link w:val="HeaderChar"/>
    <w:rsid w:val="009C53B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basedOn w:val="DefaultParagraphFont"/>
    <w:link w:val="Header"/>
    <w:rsid w:val="009C53B4"/>
    <w:rPr>
      <w:rFonts w:ascii="Arial" w:eastAsia="Times New Roman" w:hAnsi="Arial" w:cs="Times New Roman"/>
      <w:b/>
      <w:noProof/>
      <w:sz w:val="18"/>
      <w:szCs w:val="20"/>
      <w:lang w:val="en-GB" w:eastAsia="en-GB"/>
    </w:rPr>
  </w:style>
  <w:style w:type="character" w:styleId="Hyperlink">
    <w:name w:val="Hyperlink"/>
    <w:uiPriority w:val="99"/>
    <w:unhideWhenUsed/>
    <w:rsid w:val="009C53B4"/>
    <w:rPr>
      <w:color w:val="0000FF"/>
      <w:u w:val="singl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C7EF5"/>
    <w:pPr>
      <w:spacing w:after="180" w:line="240" w:lineRule="auto"/>
    </w:pPr>
    <w:rPr>
      <w:rFonts w:ascii="Times New Roman" w:eastAsia="SimSun" w:hAnsi="Times New Roman" w:cs="Times New Roman"/>
      <w:sz w:val="20"/>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C7EF5"/>
    <w:rPr>
      <w:rFonts w:ascii="Times New Roman" w:eastAsia="SimSun" w:hAnsi="Times New Roman" w:cs="Times New Roman"/>
      <w:sz w:val="20"/>
      <w:szCs w:val="20"/>
      <w:lang w:val="en-GB" w:eastAsia="en-US"/>
    </w:rPr>
  </w:style>
  <w:style w:type="paragraph" w:customStyle="1" w:styleId="TAL">
    <w:name w:val="TAL"/>
    <w:basedOn w:val="Normal"/>
    <w:link w:val="TALCar"/>
    <w:qFormat/>
    <w:rsid w:val="00167F19"/>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paragraph" w:customStyle="1" w:styleId="TAH">
    <w:name w:val="TAH"/>
    <w:basedOn w:val="Normal"/>
    <w:link w:val="TAHCar"/>
    <w:qFormat/>
    <w:rsid w:val="00167F19"/>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ja-JP"/>
    </w:rPr>
  </w:style>
  <w:style w:type="paragraph" w:customStyle="1" w:styleId="B1">
    <w:name w:val="B1"/>
    <w:basedOn w:val="List"/>
    <w:link w:val="B1Char1"/>
    <w:qFormat/>
    <w:rsid w:val="00167F19"/>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TALCar">
    <w:name w:val="TAL Car"/>
    <w:link w:val="TAL"/>
    <w:qFormat/>
    <w:rsid w:val="00167F19"/>
    <w:rPr>
      <w:rFonts w:ascii="Arial" w:eastAsia="Times New Roman" w:hAnsi="Arial" w:cs="Times New Roman"/>
      <w:sz w:val="18"/>
      <w:szCs w:val="20"/>
      <w:lang w:val="en-GB" w:eastAsia="ja-JP"/>
    </w:rPr>
  </w:style>
  <w:style w:type="character" w:customStyle="1" w:styleId="B1Char1">
    <w:name w:val="B1 Char1"/>
    <w:link w:val="B1"/>
    <w:qFormat/>
    <w:rsid w:val="00167F19"/>
    <w:rPr>
      <w:rFonts w:ascii="Times New Roman" w:eastAsia="Times New Roman" w:hAnsi="Times New Roman" w:cs="Times New Roman"/>
      <w:sz w:val="20"/>
      <w:szCs w:val="20"/>
      <w:lang w:val="en-GB" w:eastAsia="ja-JP"/>
    </w:rPr>
  </w:style>
  <w:style w:type="character" w:customStyle="1" w:styleId="TAHCar">
    <w:name w:val="TAH Car"/>
    <w:link w:val="TAH"/>
    <w:qFormat/>
    <w:locked/>
    <w:rsid w:val="00167F19"/>
    <w:rPr>
      <w:rFonts w:ascii="Arial" w:eastAsia="Times New Roman" w:hAnsi="Arial" w:cs="Times New Roman"/>
      <w:b/>
      <w:sz w:val="18"/>
      <w:szCs w:val="20"/>
      <w:lang w:val="en-GB" w:eastAsia="ja-JP"/>
    </w:rPr>
  </w:style>
  <w:style w:type="paragraph" w:styleId="List">
    <w:name w:val="List"/>
    <w:basedOn w:val="Normal"/>
    <w:uiPriority w:val="99"/>
    <w:semiHidden/>
    <w:unhideWhenUsed/>
    <w:rsid w:val="00167F19"/>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553395">
      <w:bodyDiv w:val="1"/>
      <w:marLeft w:val="0"/>
      <w:marRight w:val="0"/>
      <w:marTop w:val="0"/>
      <w:marBottom w:val="0"/>
      <w:divBdr>
        <w:top w:val="none" w:sz="0" w:space="0" w:color="auto"/>
        <w:left w:val="none" w:sz="0" w:space="0" w:color="auto"/>
        <w:bottom w:val="none" w:sz="0" w:space="0" w:color="auto"/>
        <w:right w:val="none" w:sz="0" w:space="0" w:color="auto"/>
      </w:divBdr>
      <w:divsChild>
        <w:div w:id="1444836224">
          <w:marLeft w:val="1800"/>
          <w:marRight w:val="0"/>
          <w:marTop w:val="100"/>
          <w:marBottom w:val="0"/>
          <w:divBdr>
            <w:top w:val="none" w:sz="0" w:space="0" w:color="auto"/>
            <w:left w:val="none" w:sz="0" w:space="0" w:color="auto"/>
            <w:bottom w:val="none" w:sz="0" w:space="0" w:color="auto"/>
            <w:right w:val="none" w:sz="0" w:space="0" w:color="auto"/>
          </w:divBdr>
        </w:div>
      </w:divsChild>
    </w:div>
    <w:div w:id="835607358">
      <w:bodyDiv w:val="1"/>
      <w:marLeft w:val="0"/>
      <w:marRight w:val="0"/>
      <w:marTop w:val="0"/>
      <w:marBottom w:val="0"/>
      <w:divBdr>
        <w:top w:val="none" w:sz="0" w:space="0" w:color="auto"/>
        <w:left w:val="none" w:sz="0" w:space="0" w:color="auto"/>
        <w:bottom w:val="none" w:sz="0" w:space="0" w:color="auto"/>
        <w:right w:val="none" w:sz="0" w:space="0" w:color="auto"/>
      </w:divBdr>
      <w:divsChild>
        <w:div w:id="238172002">
          <w:marLeft w:val="1800"/>
          <w:marRight w:val="0"/>
          <w:marTop w:val="100"/>
          <w:marBottom w:val="0"/>
          <w:divBdr>
            <w:top w:val="none" w:sz="0" w:space="0" w:color="auto"/>
            <w:left w:val="none" w:sz="0" w:space="0" w:color="auto"/>
            <w:bottom w:val="none" w:sz="0" w:space="0" w:color="auto"/>
            <w:right w:val="none" w:sz="0" w:space="0" w:color="auto"/>
          </w:divBdr>
        </w:div>
        <w:div w:id="333655068">
          <w:marLeft w:val="360"/>
          <w:marRight w:val="0"/>
          <w:marTop w:val="200"/>
          <w:marBottom w:val="0"/>
          <w:divBdr>
            <w:top w:val="none" w:sz="0" w:space="0" w:color="auto"/>
            <w:left w:val="none" w:sz="0" w:space="0" w:color="auto"/>
            <w:bottom w:val="none" w:sz="0" w:space="0" w:color="auto"/>
            <w:right w:val="none" w:sz="0" w:space="0" w:color="auto"/>
          </w:divBdr>
        </w:div>
        <w:div w:id="1229149622">
          <w:marLeft w:val="1080"/>
          <w:marRight w:val="0"/>
          <w:marTop w:val="100"/>
          <w:marBottom w:val="0"/>
          <w:divBdr>
            <w:top w:val="none" w:sz="0" w:space="0" w:color="auto"/>
            <w:left w:val="none" w:sz="0" w:space="0" w:color="auto"/>
            <w:bottom w:val="none" w:sz="0" w:space="0" w:color="auto"/>
            <w:right w:val="none" w:sz="0" w:space="0" w:color="auto"/>
          </w:divBdr>
        </w:div>
        <w:div w:id="1500845742">
          <w:marLeft w:val="1080"/>
          <w:marRight w:val="0"/>
          <w:marTop w:val="100"/>
          <w:marBottom w:val="0"/>
          <w:divBdr>
            <w:top w:val="none" w:sz="0" w:space="0" w:color="auto"/>
            <w:left w:val="none" w:sz="0" w:space="0" w:color="auto"/>
            <w:bottom w:val="none" w:sz="0" w:space="0" w:color="auto"/>
            <w:right w:val="none" w:sz="0" w:space="0" w:color="auto"/>
          </w:divBdr>
        </w:div>
        <w:div w:id="1994410454">
          <w:marLeft w:val="1080"/>
          <w:marRight w:val="0"/>
          <w:marTop w:val="100"/>
          <w:marBottom w:val="0"/>
          <w:divBdr>
            <w:top w:val="none" w:sz="0" w:space="0" w:color="auto"/>
            <w:left w:val="none" w:sz="0" w:space="0" w:color="auto"/>
            <w:bottom w:val="none" w:sz="0" w:space="0" w:color="auto"/>
            <w:right w:val="none" w:sz="0" w:space="0" w:color="auto"/>
          </w:divBdr>
        </w:div>
      </w:divsChild>
    </w:div>
    <w:div w:id="878666209">
      <w:bodyDiv w:val="1"/>
      <w:marLeft w:val="0"/>
      <w:marRight w:val="0"/>
      <w:marTop w:val="0"/>
      <w:marBottom w:val="0"/>
      <w:divBdr>
        <w:top w:val="none" w:sz="0" w:space="0" w:color="auto"/>
        <w:left w:val="none" w:sz="0" w:space="0" w:color="auto"/>
        <w:bottom w:val="none" w:sz="0" w:space="0" w:color="auto"/>
        <w:right w:val="none" w:sz="0" w:space="0" w:color="auto"/>
      </w:divBdr>
      <w:divsChild>
        <w:div w:id="237832684">
          <w:marLeft w:val="0"/>
          <w:marRight w:val="0"/>
          <w:marTop w:val="0"/>
          <w:marBottom w:val="0"/>
          <w:divBdr>
            <w:top w:val="none" w:sz="0" w:space="0" w:color="auto"/>
            <w:left w:val="none" w:sz="0" w:space="0" w:color="auto"/>
            <w:bottom w:val="none" w:sz="0" w:space="0" w:color="auto"/>
            <w:right w:val="none" w:sz="0" w:space="0" w:color="auto"/>
          </w:divBdr>
          <w:divsChild>
            <w:div w:id="1570383108">
              <w:marLeft w:val="0"/>
              <w:marRight w:val="0"/>
              <w:marTop w:val="0"/>
              <w:marBottom w:val="0"/>
              <w:divBdr>
                <w:top w:val="none" w:sz="0" w:space="0" w:color="auto"/>
                <w:left w:val="none" w:sz="0" w:space="0" w:color="auto"/>
                <w:bottom w:val="none" w:sz="0" w:space="0" w:color="auto"/>
                <w:right w:val="none" w:sz="0" w:space="0" w:color="auto"/>
              </w:divBdr>
              <w:divsChild>
                <w:div w:id="19459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352372">
          <w:marLeft w:val="0"/>
          <w:marRight w:val="0"/>
          <w:marTop w:val="0"/>
          <w:marBottom w:val="0"/>
          <w:divBdr>
            <w:top w:val="none" w:sz="0" w:space="0" w:color="auto"/>
            <w:left w:val="none" w:sz="0" w:space="0" w:color="auto"/>
            <w:bottom w:val="none" w:sz="0" w:space="0" w:color="auto"/>
            <w:right w:val="none" w:sz="0" w:space="0" w:color="auto"/>
          </w:divBdr>
          <w:divsChild>
            <w:div w:id="1765374592">
              <w:marLeft w:val="0"/>
              <w:marRight w:val="0"/>
              <w:marTop w:val="0"/>
              <w:marBottom w:val="0"/>
              <w:divBdr>
                <w:top w:val="none" w:sz="0" w:space="0" w:color="auto"/>
                <w:left w:val="none" w:sz="0" w:space="0" w:color="auto"/>
                <w:bottom w:val="none" w:sz="0" w:space="0" w:color="auto"/>
                <w:right w:val="none" w:sz="0" w:space="0" w:color="auto"/>
              </w:divBdr>
              <w:divsChild>
                <w:div w:id="1285884534">
                  <w:marLeft w:val="0"/>
                  <w:marRight w:val="0"/>
                  <w:marTop w:val="0"/>
                  <w:marBottom w:val="0"/>
                  <w:divBdr>
                    <w:top w:val="none" w:sz="0" w:space="0" w:color="auto"/>
                    <w:left w:val="none" w:sz="0" w:space="0" w:color="auto"/>
                    <w:bottom w:val="none" w:sz="0" w:space="0" w:color="auto"/>
                    <w:right w:val="none" w:sz="0" w:space="0" w:color="auto"/>
                  </w:divBdr>
                  <w:divsChild>
                    <w:div w:id="1641377989">
                      <w:marLeft w:val="0"/>
                      <w:marRight w:val="0"/>
                      <w:marTop w:val="0"/>
                      <w:marBottom w:val="0"/>
                      <w:divBdr>
                        <w:top w:val="none" w:sz="0" w:space="0" w:color="auto"/>
                        <w:left w:val="none" w:sz="0" w:space="0" w:color="auto"/>
                        <w:bottom w:val="none" w:sz="0" w:space="0" w:color="auto"/>
                        <w:right w:val="none" w:sz="0" w:space="0" w:color="auto"/>
                      </w:divBdr>
                      <w:divsChild>
                        <w:div w:id="1887141669">
                          <w:marLeft w:val="0"/>
                          <w:marRight w:val="0"/>
                          <w:marTop w:val="0"/>
                          <w:marBottom w:val="0"/>
                          <w:divBdr>
                            <w:top w:val="none" w:sz="0" w:space="0" w:color="auto"/>
                            <w:left w:val="none" w:sz="0" w:space="0" w:color="auto"/>
                            <w:bottom w:val="none" w:sz="0" w:space="0" w:color="auto"/>
                            <w:right w:val="none" w:sz="0" w:space="0" w:color="auto"/>
                          </w:divBdr>
                          <w:divsChild>
                            <w:div w:id="1190922260">
                              <w:marLeft w:val="0"/>
                              <w:marRight w:val="0"/>
                              <w:marTop w:val="0"/>
                              <w:marBottom w:val="0"/>
                              <w:divBdr>
                                <w:top w:val="none" w:sz="0" w:space="0" w:color="auto"/>
                                <w:left w:val="none" w:sz="0" w:space="0" w:color="auto"/>
                                <w:bottom w:val="none" w:sz="0" w:space="0" w:color="auto"/>
                                <w:right w:val="none" w:sz="0" w:space="0" w:color="auto"/>
                              </w:divBdr>
                              <w:divsChild>
                                <w:div w:id="987827032">
                                  <w:marLeft w:val="0"/>
                                  <w:marRight w:val="0"/>
                                  <w:marTop w:val="0"/>
                                  <w:marBottom w:val="0"/>
                                  <w:divBdr>
                                    <w:top w:val="none" w:sz="0" w:space="0" w:color="auto"/>
                                    <w:left w:val="none" w:sz="0" w:space="0" w:color="auto"/>
                                    <w:bottom w:val="none" w:sz="0" w:space="0" w:color="auto"/>
                                    <w:right w:val="none" w:sz="0" w:space="0" w:color="auto"/>
                                  </w:divBdr>
                                  <w:divsChild>
                                    <w:div w:id="594829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21692003">
      <w:bodyDiv w:val="1"/>
      <w:marLeft w:val="0"/>
      <w:marRight w:val="0"/>
      <w:marTop w:val="0"/>
      <w:marBottom w:val="0"/>
      <w:divBdr>
        <w:top w:val="none" w:sz="0" w:space="0" w:color="auto"/>
        <w:left w:val="none" w:sz="0" w:space="0" w:color="auto"/>
        <w:bottom w:val="none" w:sz="0" w:space="0" w:color="auto"/>
        <w:right w:val="none" w:sz="0" w:space="0" w:color="auto"/>
      </w:divBdr>
    </w:div>
    <w:div w:id="1996372446">
      <w:bodyDiv w:val="1"/>
      <w:marLeft w:val="0"/>
      <w:marRight w:val="0"/>
      <w:marTop w:val="0"/>
      <w:marBottom w:val="0"/>
      <w:divBdr>
        <w:top w:val="none" w:sz="0" w:space="0" w:color="auto"/>
        <w:left w:val="none" w:sz="0" w:space="0" w:color="auto"/>
        <w:bottom w:val="none" w:sz="0" w:space="0" w:color="auto"/>
        <w:right w:val="none" w:sz="0" w:space="0" w:color="auto"/>
      </w:divBdr>
      <w:divsChild>
        <w:div w:id="55976709">
          <w:marLeft w:val="1080"/>
          <w:marRight w:val="0"/>
          <w:marTop w:val="100"/>
          <w:marBottom w:val="0"/>
          <w:divBdr>
            <w:top w:val="none" w:sz="0" w:space="0" w:color="auto"/>
            <w:left w:val="none" w:sz="0" w:space="0" w:color="auto"/>
            <w:bottom w:val="none" w:sz="0" w:space="0" w:color="auto"/>
            <w:right w:val="none" w:sz="0" w:space="0" w:color="auto"/>
          </w:divBdr>
        </w:div>
        <w:div w:id="245114284">
          <w:marLeft w:val="1800"/>
          <w:marRight w:val="0"/>
          <w:marTop w:val="100"/>
          <w:marBottom w:val="0"/>
          <w:divBdr>
            <w:top w:val="none" w:sz="0" w:space="0" w:color="auto"/>
            <w:left w:val="none" w:sz="0" w:space="0" w:color="auto"/>
            <w:bottom w:val="none" w:sz="0" w:space="0" w:color="auto"/>
            <w:right w:val="none" w:sz="0" w:space="0" w:color="auto"/>
          </w:divBdr>
        </w:div>
        <w:div w:id="1696615572">
          <w:marLeft w:val="1080"/>
          <w:marRight w:val="0"/>
          <w:marTop w:val="100"/>
          <w:marBottom w:val="0"/>
          <w:divBdr>
            <w:top w:val="none" w:sz="0" w:space="0" w:color="auto"/>
            <w:left w:val="none" w:sz="0" w:space="0" w:color="auto"/>
            <w:bottom w:val="none" w:sz="0" w:space="0" w:color="auto"/>
            <w:right w:val="none" w:sz="0" w:space="0" w:color="auto"/>
          </w:divBdr>
        </w:div>
        <w:div w:id="1751390174">
          <w:marLeft w:val="360"/>
          <w:marRight w:val="0"/>
          <w:marTop w:val="200"/>
          <w:marBottom w:val="0"/>
          <w:divBdr>
            <w:top w:val="none" w:sz="0" w:space="0" w:color="auto"/>
            <w:left w:val="none" w:sz="0" w:space="0" w:color="auto"/>
            <w:bottom w:val="none" w:sz="0" w:space="0" w:color="auto"/>
            <w:right w:val="none" w:sz="0" w:space="0" w:color="auto"/>
          </w:divBdr>
        </w:div>
        <w:div w:id="177728940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B3C8719-683E-4EF4-B458-7D0F83DE346A}">
  <ds:schemaRefs>
    <ds:schemaRef ds:uri="http://schemas.microsoft.com/sharepoint/v3/contenttype/forms"/>
  </ds:schemaRefs>
</ds:datastoreItem>
</file>

<file path=customXml/itemProps2.xml><?xml version="1.0" encoding="utf-8"?>
<ds:datastoreItem xmlns:ds="http://schemas.openxmlformats.org/officeDocument/2006/customXml" ds:itemID="{D1446536-13A7-4AF4-A269-212785C8D2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41A330-EDB4-4319-A328-19C3D14DB7F0}">
  <ds:schemaRefs>
    <ds:schemaRef ds:uri="http://schemas.openxmlformats.org/officeDocument/2006/bibliography"/>
  </ds:schemaRefs>
</ds:datastoreItem>
</file>

<file path=customXml/itemProps4.xml><?xml version="1.0" encoding="utf-8"?>
<ds:datastoreItem xmlns:ds="http://schemas.openxmlformats.org/officeDocument/2006/customXml" ds:itemID="{8A062D11-C45A-4421-96A9-42EEF1B9ABC9}">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5331</TotalTime>
  <Pages>6</Pages>
  <Words>1817</Words>
  <Characters>10359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Jiakai Shi</dc:creator>
  <cp:keywords/>
  <dc:description/>
  <cp:lastModifiedBy>Jiakai Shi - Ericsson</cp:lastModifiedBy>
  <cp:revision>2297</cp:revision>
  <dcterms:created xsi:type="dcterms:W3CDTF">2022-09-06T07:40:00Z</dcterms:created>
  <dcterms:modified xsi:type="dcterms:W3CDTF">2024-02-19T14:15:00Z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